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6B2FFF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Investigação da prática de dumping nas exportações para o Brasil </w:t>
      </w:r>
      <w:r w:rsidRPr="0031701B">
        <w:rPr>
          <w:rFonts w:asciiTheme="minorHAnsi" w:hAnsiTheme="minorHAnsi" w:cstheme="minorHAnsi"/>
          <w:sz w:val="24"/>
          <w:szCs w:val="24"/>
        </w:rPr>
        <w:t xml:space="preserve">de </w:t>
      </w:r>
      <w:r w:rsidR="0031701B" w:rsidRPr="0031701B">
        <w:rPr>
          <w:rFonts w:asciiTheme="minorHAnsi" w:hAnsiTheme="minorHAnsi" w:cstheme="minorHAnsi"/>
          <w:sz w:val="24"/>
          <w:szCs w:val="24"/>
        </w:rPr>
        <w:t>resina PET</w:t>
      </w:r>
      <w:r w:rsidRPr="0031701B">
        <w:rPr>
          <w:rFonts w:asciiTheme="minorHAnsi" w:hAnsiTheme="minorHAnsi" w:cstheme="minorHAnsi"/>
          <w:sz w:val="24"/>
          <w:szCs w:val="24"/>
        </w:rPr>
        <w:t xml:space="preserve">, </w:t>
      </w:r>
      <w:r w:rsidRPr="00E6797A">
        <w:rPr>
          <w:rFonts w:asciiTheme="minorHAnsi" w:hAnsiTheme="minorHAnsi" w:cstheme="minorHAnsi"/>
          <w:sz w:val="24"/>
          <w:szCs w:val="24"/>
        </w:rPr>
        <w:t>comumente classifica</w:t>
      </w:r>
      <w:r w:rsidR="0031701B">
        <w:rPr>
          <w:rFonts w:asciiTheme="minorHAnsi" w:hAnsiTheme="minorHAnsi" w:cstheme="minorHAnsi"/>
          <w:sz w:val="24"/>
          <w:szCs w:val="24"/>
        </w:rPr>
        <w:t>das</w:t>
      </w:r>
      <w:r w:rsidRPr="00E6797A">
        <w:rPr>
          <w:rFonts w:asciiTheme="minorHAnsi" w:hAnsiTheme="minorHAnsi" w:cstheme="minorHAnsi"/>
          <w:sz w:val="28"/>
          <w:szCs w:val="28"/>
        </w:rPr>
        <w:t xml:space="preserve"> </w:t>
      </w:r>
      <w:r w:rsidRPr="00E6797A">
        <w:rPr>
          <w:rFonts w:asciiTheme="minorHAnsi" w:hAnsiTheme="minorHAnsi" w:cstheme="minorHAnsi"/>
          <w:sz w:val="24"/>
          <w:szCs w:val="24"/>
        </w:rPr>
        <w:t xml:space="preserve">no </w:t>
      </w:r>
      <w:r w:rsidR="004F7D39" w:rsidRPr="00E6797A">
        <w:rPr>
          <w:rFonts w:asciiTheme="minorHAnsi" w:hAnsiTheme="minorHAnsi" w:cstheme="minorHAnsi"/>
          <w:sz w:val="24"/>
          <w:szCs w:val="24"/>
        </w:rPr>
        <w:t>sub</w:t>
      </w:r>
      <w:r w:rsidRPr="00E6797A">
        <w:rPr>
          <w:rFonts w:asciiTheme="minorHAnsi" w:hAnsiTheme="minorHAnsi" w:cstheme="minorHAnsi"/>
          <w:sz w:val="24"/>
          <w:szCs w:val="24"/>
        </w:rPr>
        <w:t xml:space="preserve">item </w:t>
      </w:r>
      <w:r w:rsidR="0031701B" w:rsidRPr="00FF51B0">
        <w:rPr>
          <w:rFonts w:asciiTheme="minorHAnsi" w:hAnsiTheme="minorHAnsi" w:cstheme="minorHAnsi"/>
          <w:sz w:val="24"/>
          <w:szCs w:val="24"/>
        </w:rPr>
        <w:t>3907.61.00</w:t>
      </w:r>
      <w:r w:rsidR="0031701B">
        <w:rPr>
          <w:rFonts w:asciiTheme="minorHAnsi" w:hAnsiTheme="minorHAnsi" w:cstheme="minorHAnsi"/>
          <w:sz w:val="24"/>
          <w:szCs w:val="24"/>
        </w:rPr>
        <w:t xml:space="preserve"> </w:t>
      </w:r>
      <w:r w:rsidRPr="00E6797A">
        <w:rPr>
          <w:rFonts w:asciiTheme="minorHAnsi" w:hAnsiTheme="minorHAnsi" w:cstheme="minorHAnsi"/>
          <w:sz w:val="24"/>
          <w:szCs w:val="24"/>
        </w:rPr>
        <w:t xml:space="preserve">da Nomenclatura Comum do Mercosul – NCM, originárias </w:t>
      </w:r>
      <w:r w:rsidR="0031701B" w:rsidRPr="00FF51B0">
        <w:rPr>
          <w:rFonts w:asciiTheme="minorHAnsi" w:hAnsiTheme="minorHAnsi" w:cstheme="minorHAnsi"/>
          <w:sz w:val="24"/>
          <w:szCs w:val="24"/>
        </w:rPr>
        <w:t>da Malásia e do Vietnã</w:t>
      </w:r>
      <w:r w:rsidRPr="00E6797A">
        <w:rPr>
          <w:rFonts w:asciiTheme="minorHAnsi" w:hAnsiTheme="minorHAnsi" w:cstheme="minorHAnsi"/>
          <w:sz w:val="24"/>
          <w:szCs w:val="24"/>
        </w:rPr>
        <w:t>, e de dano à indústria doméstica decorrente de tal prática.</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2BA02E0A" w:rsidR="00E6797A" w:rsidRPr="00E6797A"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bookmarkStart w:id="1" w:name="_Hlk79508459"/>
      <w:r w:rsidRPr="00E6797A">
        <w:rPr>
          <w:rFonts w:asciiTheme="minorHAnsi" w:hAnsiTheme="minorHAnsi" w:cstheme="minorHAnsi"/>
          <w:sz w:val="24"/>
          <w:szCs w:val="24"/>
        </w:rPr>
        <w:t>Processos SEI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bookmarkEnd w:id="0"/>
      <w:bookmarkEnd w:id="1"/>
      <w:r w:rsidR="0031701B" w:rsidRPr="00FF51B0">
        <w:rPr>
          <w:rFonts w:asciiTheme="minorHAnsi" w:hAnsiTheme="minorHAnsi" w:cstheme="minorHAnsi"/>
          <w:sz w:val="24"/>
          <w:szCs w:val="24"/>
        </w:rPr>
        <w:t>19972.002457/2024-75 restrito e 19972.002456/2024-21 confidencial</w:t>
      </w:r>
    </w:p>
    <w:p w14:paraId="77178EF8" w14:textId="0724CF07" w:rsidR="00F67B58" w:rsidRPr="0031701B"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E6797A">
        <w:rPr>
          <w:rFonts w:asciiTheme="minorHAnsi" w:hAnsiTheme="minorHAnsi" w:cstheme="minorHAnsi"/>
          <w:sz w:val="24"/>
          <w:szCs w:val="24"/>
        </w:rPr>
        <w:t xml:space="preserve">Contato: (+55 61) </w:t>
      </w:r>
      <w:r w:rsidR="0031701B" w:rsidRPr="0031701B">
        <w:rPr>
          <w:rFonts w:asciiTheme="minorHAnsi" w:hAnsiTheme="minorHAnsi" w:cstheme="minorHAnsi"/>
          <w:sz w:val="24"/>
          <w:szCs w:val="24"/>
        </w:rPr>
        <w:t xml:space="preserve">2027-7770 </w:t>
      </w:r>
      <w:r w:rsidRPr="00E6797A">
        <w:rPr>
          <w:rFonts w:asciiTheme="minorHAnsi" w:hAnsiTheme="minorHAnsi" w:cstheme="minorHAnsi"/>
          <w:sz w:val="24"/>
          <w:szCs w:val="24"/>
        </w:rPr>
        <w:t xml:space="preserve">ou </w:t>
      </w:r>
      <w:r w:rsidR="0031701B" w:rsidRPr="0031701B">
        <w:rPr>
          <w:rFonts w:asciiTheme="minorHAnsi" w:hAnsiTheme="minorHAnsi" w:cstheme="minorHAnsi"/>
          <w:sz w:val="24"/>
          <w:szCs w:val="24"/>
        </w:rPr>
        <w:t>resinapet_original@mdic.gov.br</w:t>
      </w: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18C2D1A2"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31701B" w:rsidRPr="0031701B">
        <w:rPr>
          <w:rFonts w:asciiTheme="minorHAnsi" w:hAnsiTheme="minorHAnsi" w:cstheme="minorHAnsi"/>
          <w:sz w:val="24"/>
          <w:szCs w:val="24"/>
        </w:rPr>
        <w:t xml:space="preserve">resina PET, </w:t>
      </w:r>
      <w:r w:rsidR="0031701B" w:rsidRPr="00E6797A">
        <w:rPr>
          <w:rFonts w:asciiTheme="minorHAnsi" w:hAnsiTheme="minorHAnsi" w:cstheme="minorHAnsi"/>
          <w:sz w:val="24"/>
          <w:szCs w:val="24"/>
        </w:rPr>
        <w:t>comumente classifica</w:t>
      </w:r>
      <w:r w:rsidR="0031701B">
        <w:rPr>
          <w:rFonts w:asciiTheme="minorHAnsi" w:hAnsiTheme="minorHAnsi" w:cstheme="minorHAnsi"/>
          <w:sz w:val="24"/>
          <w:szCs w:val="24"/>
        </w:rPr>
        <w:t>das</w:t>
      </w:r>
      <w:r w:rsidR="0031701B" w:rsidRPr="00E6797A">
        <w:rPr>
          <w:rFonts w:asciiTheme="minorHAnsi" w:hAnsiTheme="minorHAnsi" w:cstheme="minorHAnsi"/>
          <w:sz w:val="28"/>
          <w:szCs w:val="28"/>
        </w:rPr>
        <w:t xml:space="preserve"> </w:t>
      </w:r>
      <w:r w:rsidR="0031701B" w:rsidRPr="00E6797A">
        <w:rPr>
          <w:rFonts w:asciiTheme="minorHAnsi" w:hAnsiTheme="minorHAnsi" w:cstheme="minorHAnsi"/>
          <w:sz w:val="24"/>
          <w:szCs w:val="24"/>
        </w:rPr>
        <w:t xml:space="preserve">no subitem </w:t>
      </w:r>
      <w:r w:rsidR="0031701B" w:rsidRPr="00FF51B0">
        <w:rPr>
          <w:rFonts w:asciiTheme="minorHAnsi" w:hAnsiTheme="minorHAnsi" w:cstheme="minorHAnsi"/>
          <w:sz w:val="24"/>
          <w:szCs w:val="24"/>
        </w:rPr>
        <w:t>3907.61.00</w:t>
      </w:r>
      <w:r w:rsidR="0031701B">
        <w:rPr>
          <w:rFonts w:asciiTheme="minorHAnsi" w:hAnsiTheme="minorHAnsi" w:cstheme="minorHAnsi"/>
          <w:sz w:val="24"/>
          <w:szCs w:val="24"/>
        </w:rPr>
        <w:t xml:space="preserve"> </w:t>
      </w:r>
      <w:r w:rsidR="0031701B" w:rsidRPr="00E6797A">
        <w:rPr>
          <w:rFonts w:asciiTheme="minorHAnsi" w:hAnsiTheme="minorHAnsi" w:cstheme="minorHAnsi"/>
          <w:sz w:val="24"/>
          <w:szCs w:val="24"/>
        </w:rPr>
        <w:t xml:space="preserve">da Nomenclatura Comum do Mercosul – NCM, originárias </w:t>
      </w:r>
      <w:r w:rsidR="0031701B" w:rsidRPr="00FF51B0">
        <w:rPr>
          <w:rFonts w:asciiTheme="minorHAnsi" w:hAnsiTheme="minorHAnsi" w:cstheme="minorHAnsi"/>
          <w:sz w:val="24"/>
          <w:szCs w:val="24"/>
        </w:rPr>
        <w:t>da Malásia e do Vietnã</w:t>
      </w:r>
      <w:r w:rsidRPr="00E6797A">
        <w:rPr>
          <w:rFonts w:asciiTheme="minorHAnsi" w:hAnsiTheme="minorHAnsi" w:cstheme="minorHAnsi"/>
          <w:sz w:val="24"/>
          <w:szCs w:val="24"/>
        </w:rPr>
        <w:t>.</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w:t>
      </w:r>
      <w:proofErr w:type="spellStart"/>
      <w:r w:rsidRPr="00E6797A">
        <w:rPr>
          <w:rFonts w:asciiTheme="minorHAnsi" w:hAnsiTheme="minorHAnsi" w:cstheme="minorHAnsi"/>
          <w:sz w:val="24"/>
          <w:szCs w:val="24"/>
        </w:rPr>
        <w:t>este</w:t>
      </w:r>
      <w:proofErr w:type="spellEnd"/>
      <w:r w:rsidRPr="00E6797A">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FF2C6C">
      <w:pPr>
        <w:numPr>
          <w:ilvl w:val="0"/>
          <w:numId w:val="4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5B96AB3B" w14:textId="1473B70B" w:rsidR="006C4FA2" w:rsidRPr="00E6797A" w:rsidRDefault="006C4FA2" w:rsidP="00FF2C6C">
      <w:pPr>
        <w:numPr>
          <w:ilvl w:val="0"/>
          <w:numId w:val="4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926"/>
      <w:bookmarkStart w:id="4"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lastRenderedPageBreak/>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70348DD1"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intercorrente”</w:t>
      </w:r>
      <w:r w:rsidR="00775EC5">
        <w:rPr>
          <w:rFonts w:asciiTheme="minorHAnsi" w:hAnsiTheme="minorHAnsi" w:cstheme="minorHAnsi"/>
          <w:sz w:val="24"/>
          <w:szCs w:val="24"/>
        </w:rPr>
        <w:t xml:space="preserve">, </w:t>
      </w:r>
      <w:r w:rsidR="008033A3">
        <w:rPr>
          <w:rFonts w:asciiTheme="minorHAnsi" w:hAnsiTheme="minorHAnsi" w:cstheme="minorHAnsi"/>
          <w:sz w:val="24"/>
          <w:szCs w:val="24"/>
        </w:rPr>
        <w:t xml:space="preserve">respectivamente nos </w:t>
      </w:r>
      <w:r w:rsidRPr="00E6797A">
        <w:rPr>
          <w:rFonts w:asciiTheme="minorHAnsi" w:hAnsiTheme="minorHAnsi" w:cstheme="minorHAnsi"/>
          <w:sz w:val="24"/>
          <w:szCs w:val="24"/>
        </w:rPr>
        <w:t>Processos SEI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r w:rsidR="0031701B" w:rsidRPr="00FF51B0">
        <w:rPr>
          <w:rFonts w:asciiTheme="minorHAnsi" w:hAnsiTheme="minorHAnsi" w:cstheme="minorHAnsi"/>
          <w:sz w:val="24"/>
          <w:szCs w:val="24"/>
        </w:rPr>
        <w:t>19972.002457/2024-75 restrito e 19972.002456/2024-21 confidencial</w:t>
      </w:r>
      <w:r w:rsidR="0031701B" w:rsidRPr="00E6797A">
        <w:rPr>
          <w:rFonts w:asciiTheme="minorHAnsi" w:hAnsiTheme="minorHAnsi" w:cstheme="minorHAnsi"/>
          <w:sz w:val="24"/>
          <w:szCs w:val="24"/>
        </w:rPr>
        <w:t xml:space="preserve"> </w:t>
      </w:r>
      <w:r w:rsidRPr="00E6797A">
        <w:rPr>
          <w:rFonts w:asciiTheme="minorHAnsi" w:hAnsiTheme="minorHAnsi" w:cstheme="minorHAnsi"/>
          <w:sz w:val="24"/>
          <w:szCs w:val="24"/>
        </w:rPr>
        <w:t xml:space="preserve">no Sistema Eletrônico de Informações - SEI, disponível em </w:t>
      </w:r>
      <w:hyperlink r:id="rId12" w:history="1">
        <w:r w:rsidR="0090336F" w:rsidRPr="0090336F">
          <w:rPr>
            <w:rFonts w:asciiTheme="minorHAnsi" w:hAnsiTheme="minorHAnsi" w:cstheme="minorHAnsi"/>
            <w:sz w:val="24"/>
            <w:szCs w:val="24"/>
          </w:rPr>
          <w:t>https://www.gov.br/gestao/pt-br/assuntos/sei/usuario-externo-1</w:t>
        </w:r>
      </w:hyperlink>
      <w:r w:rsidR="0090336F" w:rsidRPr="0090336F">
        <w:rPr>
          <w:rFonts w:asciiTheme="minorHAnsi" w:hAnsiTheme="minorHAnsi" w:cstheme="minorHAnsi"/>
          <w:sz w:val="24"/>
          <w:szCs w:val="24"/>
        </w:rPr>
        <w:t xml:space="preserve"> </w:t>
      </w:r>
      <w:r w:rsidRPr="00E6797A">
        <w:rPr>
          <w:rFonts w:asciiTheme="minorHAnsi" w:hAnsiTheme="minorHAnsi" w:cstheme="minorHAnsi"/>
          <w:sz w:val="24"/>
          <w:szCs w:val="24"/>
        </w:rPr>
        <w:t xml:space="preserve">  .</w:t>
      </w:r>
      <w:bookmarkEnd w:id="5"/>
      <w:r w:rsidRPr="00E6797A">
        <w:rPr>
          <w:rFonts w:asciiTheme="minorHAnsi" w:hAnsiTheme="minorHAnsi" w:cstheme="minorHAns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t xml:space="preserve">Sugere-se que os documentos entregues em formato PDF sejam pesquisáveis. Quando </w:t>
      </w:r>
      <w:r w:rsidRPr="00E6797A">
        <w:rPr>
          <w:rFonts w:asciiTheme="minorHAnsi" w:hAnsiTheme="minorHAnsi" w:cstheme="minorHAnsi"/>
          <w:sz w:val="24"/>
          <w:szCs w:val="24"/>
        </w:rPr>
        <w:lastRenderedPageBreak/>
        <w:t>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77276C0"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D429E7B" w14:textId="77777777" w:rsidR="00F67B58" w:rsidRPr="00E6797A" w:rsidRDefault="00F67B58" w:rsidP="00F67B58">
      <w:pPr>
        <w:pStyle w:val="PargrafodaLista"/>
        <w:numPr>
          <w:ilvl w:val="1"/>
          <w:numId w:val="25"/>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 - uma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 - forem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III - forem </w:t>
      </w:r>
      <w:proofErr w:type="gramStart"/>
      <w:r w:rsidRPr="00E6797A">
        <w:rPr>
          <w:rFonts w:asciiTheme="minorHAnsi" w:hAnsiTheme="minorHAnsi" w:cstheme="minorHAnsi"/>
        </w:rPr>
        <w:t>empregador</w:t>
      </w:r>
      <w:proofErr w:type="gramEnd"/>
      <w:r w:rsidRPr="00E6797A">
        <w:rPr>
          <w:rFonts w:asciiTheme="minorHAnsi" w:hAnsiTheme="minorHAnsi" w:cstheme="minorHAnsi"/>
        </w:rPr>
        <w:t xml:space="preserve">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IV - qualquer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V - uma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 - forem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IX - se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 xml:space="preserve">contábil utilizado (Ex. SAP, </w:t>
      </w:r>
      <w:proofErr w:type="gramStart"/>
      <w:r w:rsidRPr="00E6797A">
        <w:rPr>
          <w:rFonts w:asciiTheme="minorHAnsi" w:hAnsiTheme="minorHAnsi" w:cstheme="minorHAnsi"/>
          <w:bCs/>
          <w:sz w:val="24"/>
        </w:rPr>
        <w:t>Oracle, etc...</w:t>
      </w:r>
      <w:proofErr w:type="gramEnd"/>
      <w:r w:rsidRPr="00E6797A">
        <w:rPr>
          <w:rFonts w:asciiTheme="minorHAnsi" w:hAnsiTheme="minorHAnsi" w:cstheme="minorHAnsi"/>
          <w:bCs/>
          <w:sz w:val="24"/>
        </w:rPr>
        <w:t>).</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II – PRODUTO OBJETO DA INVESTIGAÇÃO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723138D7" w14:textId="1D547AE6" w:rsidR="00F67B58" w:rsidRPr="00E6797A" w:rsidRDefault="00F67B58" w:rsidP="004F7D39">
      <w:pPr>
        <w:jc w:val="both"/>
        <w:rPr>
          <w:rFonts w:asciiTheme="minorHAnsi" w:hAnsiTheme="minorHAnsi" w:cstheme="minorHAnsi"/>
          <w:sz w:val="24"/>
          <w:szCs w:val="24"/>
        </w:rPr>
      </w:pPr>
      <w:r w:rsidRPr="00E6797A">
        <w:rPr>
          <w:rFonts w:asciiTheme="minorHAnsi" w:hAnsiTheme="minorHAnsi" w:cstheme="minorHAnsi"/>
          <w:b/>
          <w:sz w:val="24"/>
          <w:szCs w:val="24"/>
        </w:rPr>
        <w:t>i)</w:t>
      </w:r>
      <w:r w:rsidRPr="00E6797A">
        <w:rPr>
          <w:rFonts w:asciiTheme="minorHAnsi" w:hAnsiTheme="minorHAnsi" w:cstheme="minorHAnsi"/>
          <w:b/>
          <w:color w:val="FF0000"/>
          <w:sz w:val="24"/>
          <w:szCs w:val="24"/>
        </w:rPr>
        <w:tab/>
      </w:r>
      <w:r w:rsidR="00117E12">
        <w:rPr>
          <w:rFonts w:asciiTheme="minorHAnsi" w:hAnsiTheme="minorHAnsi" w:cstheme="minorHAnsi"/>
          <w:sz w:val="24"/>
          <w:szCs w:val="24"/>
        </w:rPr>
        <w:t>R</w:t>
      </w:r>
      <w:r w:rsidR="00117E12" w:rsidRPr="00FF51B0">
        <w:rPr>
          <w:rFonts w:asciiTheme="minorHAnsi" w:hAnsiTheme="minorHAnsi" w:cstheme="minorHAnsi"/>
          <w:sz w:val="24"/>
          <w:szCs w:val="24"/>
        </w:rPr>
        <w:t>esina PET, com viscosidade intrínseca entre 0,78 e 0,88 dl/g</w:t>
      </w:r>
      <w:r w:rsidRPr="00E6797A">
        <w:rPr>
          <w:rFonts w:asciiTheme="minorHAnsi" w:hAnsiTheme="minorHAnsi" w:cstheme="minorHAnsi"/>
          <w:sz w:val="24"/>
          <w:szCs w:val="24"/>
        </w:rPr>
        <w:t>, comumente classificad</w:t>
      </w:r>
      <w:r w:rsidR="00117E12">
        <w:rPr>
          <w:rFonts w:asciiTheme="minorHAnsi" w:hAnsiTheme="minorHAnsi" w:cstheme="minorHAnsi"/>
          <w:sz w:val="24"/>
          <w:szCs w:val="24"/>
        </w:rPr>
        <w:t>a</w:t>
      </w:r>
      <w:r w:rsidRPr="00E6797A">
        <w:rPr>
          <w:rFonts w:asciiTheme="minorHAnsi" w:hAnsiTheme="minorHAnsi" w:cstheme="minorHAnsi"/>
          <w:sz w:val="24"/>
          <w:szCs w:val="24"/>
        </w:rPr>
        <w:t xml:space="preserve"> </w:t>
      </w:r>
      <w:r w:rsidR="00117E12">
        <w:rPr>
          <w:rFonts w:asciiTheme="minorHAnsi" w:hAnsiTheme="minorHAnsi" w:cstheme="minorHAnsi"/>
          <w:sz w:val="24"/>
          <w:szCs w:val="24"/>
        </w:rPr>
        <w:t xml:space="preserve">no </w:t>
      </w:r>
      <w:r w:rsidR="00117E12" w:rsidRPr="00FF51B0">
        <w:rPr>
          <w:rFonts w:asciiTheme="minorHAnsi" w:hAnsiTheme="minorHAnsi" w:cstheme="minorHAnsi"/>
          <w:sz w:val="24"/>
          <w:szCs w:val="24"/>
        </w:rPr>
        <w:t>subitem 3907.61.00</w:t>
      </w:r>
      <w:r w:rsidRPr="00E6797A">
        <w:rPr>
          <w:rFonts w:asciiTheme="minorHAnsi" w:hAnsiTheme="minorHAnsi" w:cstheme="minorHAnsi"/>
          <w:sz w:val="24"/>
          <w:szCs w:val="24"/>
        </w:rPr>
        <w:t xml:space="preserve"> da NCM, exportad</w:t>
      </w:r>
      <w:r w:rsidR="00117E12">
        <w:rPr>
          <w:rFonts w:asciiTheme="minorHAnsi" w:hAnsiTheme="minorHAnsi" w:cstheme="minorHAnsi"/>
          <w:sz w:val="24"/>
          <w:szCs w:val="24"/>
        </w:rPr>
        <w:t>a</w:t>
      </w:r>
      <w:r w:rsidRPr="00E6797A">
        <w:rPr>
          <w:rFonts w:asciiTheme="minorHAnsi" w:hAnsiTheme="minorHAnsi" w:cstheme="minorHAnsi"/>
          <w:sz w:val="24"/>
          <w:szCs w:val="24"/>
        </w:rPr>
        <w:t xml:space="preserve"> </w:t>
      </w:r>
      <w:r w:rsidR="00117E12" w:rsidRPr="00FF51B0">
        <w:rPr>
          <w:rFonts w:asciiTheme="minorHAnsi" w:hAnsiTheme="minorHAnsi" w:cstheme="minorHAnsi"/>
          <w:sz w:val="24"/>
          <w:szCs w:val="24"/>
        </w:rPr>
        <w:t>da Malásia e do Vietnã</w:t>
      </w:r>
      <w:r w:rsidR="00117E12" w:rsidRPr="00E6797A">
        <w:rPr>
          <w:rFonts w:asciiTheme="minorHAnsi" w:hAnsiTheme="minorHAnsi" w:cstheme="minorHAnsi"/>
          <w:sz w:val="24"/>
          <w:szCs w:val="24"/>
        </w:rPr>
        <w:t xml:space="preserve"> </w:t>
      </w:r>
      <w:r w:rsidRPr="00E6797A">
        <w:rPr>
          <w:rFonts w:asciiTheme="minorHAnsi" w:hAnsiTheme="minorHAnsi" w:cstheme="minorHAnsi"/>
          <w:sz w:val="24"/>
          <w:szCs w:val="24"/>
        </w:rPr>
        <w:t>para o Brasil.</w:t>
      </w:r>
    </w:p>
    <w:p w14:paraId="0A10CEB8" w14:textId="77777777" w:rsidR="00117E12" w:rsidRPr="00117E12" w:rsidRDefault="00117E12" w:rsidP="00117E12">
      <w:pPr>
        <w:jc w:val="both"/>
        <w:rPr>
          <w:rFonts w:asciiTheme="minorHAnsi" w:hAnsiTheme="minorHAnsi" w:cstheme="minorHAnsi"/>
          <w:sz w:val="24"/>
          <w:szCs w:val="24"/>
        </w:rPr>
      </w:pPr>
    </w:p>
    <w:p w14:paraId="34AEF86F" w14:textId="77777777" w:rsidR="00423D9E" w:rsidRPr="00423D9E" w:rsidRDefault="00423D9E" w:rsidP="00423D9E">
      <w:pPr>
        <w:jc w:val="both"/>
        <w:rPr>
          <w:rFonts w:asciiTheme="minorHAnsi" w:hAnsiTheme="minorHAnsi" w:cstheme="minorHAnsi"/>
          <w:sz w:val="24"/>
          <w:szCs w:val="24"/>
        </w:rPr>
      </w:pPr>
      <w:r w:rsidRPr="00423D9E">
        <w:rPr>
          <w:rFonts w:asciiTheme="minorHAnsi" w:hAnsiTheme="minorHAnsi" w:cstheme="minorHAnsi"/>
          <w:sz w:val="24"/>
          <w:szCs w:val="24"/>
        </w:rPr>
        <w:t>O produto objeto da investigação é tecnicamente denominado de polietileno tereftalato, ou poli (tereftalato de etileno), cuja fórmula molecular é C10H8 O4, sendo conhecido internacionalmente pela sigla "PET" ou “resina PET”, que possui viscosidade entre 0,78 e 0,88 dl/g classificado quimicamente como um polímero poliéster termoplástico sob a classificação tarifária 3907.61.00 NCM/SH.  </w:t>
      </w:r>
    </w:p>
    <w:p w14:paraId="377D7DD6" w14:textId="77777777" w:rsidR="00423D9E" w:rsidRPr="00423D9E" w:rsidRDefault="00423D9E" w:rsidP="00423D9E">
      <w:pPr>
        <w:jc w:val="both"/>
        <w:rPr>
          <w:rFonts w:asciiTheme="minorHAnsi" w:hAnsiTheme="minorHAnsi" w:cstheme="minorHAnsi"/>
          <w:sz w:val="24"/>
          <w:szCs w:val="24"/>
        </w:rPr>
      </w:pPr>
      <w:r w:rsidRPr="00423D9E">
        <w:rPr>
          <w:rFonts w:asciiTheme="minorHAnsi" w:hAnsiTheme="minorHAnsi" w:cstheme="minorHAnsi"/>
          <w:sz w:val="24"/>
          <w:szCs w:val="24"/>
        </w:rPr>
        <w:t> </w:t>
      </w:r>
    </w:p>
    <w:p w14:paraId="64514778" w14:textId="77777777" w:rsidR="00423D9E" w:rsidRPr="00423D9E" w:rsidRDefault="00423D9E" w:rsidP="00423D9E">
      <w:pPr>
        <w:jc w:val="both"/>
        <w:rPr>
          <w:rFonts w:asciiTheme="minorHAnsi" w:hAnsiTheme="minorHAnsi" w:cstheme="minorHAnsi"/>
          <w:sz w:val="24"/>
          <w:szCs w:val="24"/>
        </w:rPr>
      </w:pPr>
      <w:r w:rsidRPr="00423D9E">
        <w:rPr>
          <w:rFonts w:asciiTheme="minorHAnsi" w:hAnsiTheme="minorHAnsi" w:cstheme="minorHAnsi"/>
          <w:sz w:val="24"/>
          <w:szCs w:val="24"/>
        </w:rPr>
        <w:t>É um polímero de alto peso molecular com viscosidade intrínseca, no caso em análise, entre 0,78 e 0,88 dl/g. Utilizada em grande parte na produção de embalagens de bebidas, alimentos e produtos não alimentícios, as embalagens de PET são produzidas de duas maneiras: (i) moldadas a sopro para criar garrafa, ou (</w:t>
      </w:r>
      <w:proofErr w:type="spellStart"/>
      <w:r w:rsidRPr="00423D9E">
        <w:rPr>
          <w:rFonts w:asciiTheme="minorHAnsi" w:hAnsiTheme="minorHAnsi" w:cstheme="minorHAnsi"/>
          <w:sz w:val="24"/>
          <w:szCs w:val="24"/>
        </w:rPr>
        <w:t>ii</w:t>
      </w:r>
      <w:proofErr w:type="spellEnd"/>
      <w:r w:rsidRPr="00423D9E">
        <w:rPr>
          <w:rFonts w:asciiTheme="minorHAnsi" w:hAnsiTheme="minorHAnsi" w:cstheme="minorHAnsi"/>
          <w:sz w:val="24"/>
          <w:szCs w:val="24"/>
        </w:rPr>
        <w:t xml:space="preserve">) </w:t>
      </w:r>
      <w:proofErr w:type="spellStart"/>
      <w:r w:rsidRPr="00423D9E">
        <w:rPr>
          <w:rFonts w:asciiTheme="minorHAnsi" w:hAnsiTheme="minorHAnsi" w:cstheme="minorHAnsi"/>
          <w:sz w:val="24"/>
          <w:szCs w:val="24"/>
        </w:rPr>
        <w:t>termoformadas</w:t>
      </w:r>
      <w:proofErr w:type="spellEnd"/>
      <w:r w:rsidRPr="00423D9E">
        <w:rPr>
          <w:rFonts w:asciiTheme="minorHAnsi" w:hAnsiTheme="minorHAnsi" w:cstheme="minorHAnsi"/>
          <w:sz w:val="24"/>
          <w:szCs w:val="24"/>
        </w:rPr>
        <w:t xml:space="preserve"> a partir de folhas para criar itens mais específicos, a exemplo de embalagens delicadas usadas em produtos de padaria.  </w:t>
      </w:r>
    </w:p>
    <w:p w14:paraId="1D2FA06F" w14:textId="77777777" w:rsidR="00423D9E" w:rsidRPr="00423D9E" w:rsidRDefault="00423D9E" w:rsidP="00423D9E">
      <w:pPr>
        <w:jc w:val="both"/>
        <w:rPr>
          <w:rFonts w:asciiTheme="minorHAnsi" w:hAnsiTheme="minorHAnsi" w:cstheme="minorHAnsi"/>
          <w:sz w:val="24"/>
          <w:szCs w:val="24"/>
        </w:rPr>
      </w:pPr>
      <w:r w:rsidRPr="00423D9E">
        <w:rPr>
          <w:rFonts w:asciiTheme="minorHAnsi" w:hAnsiTheme="minorHAnsi" w:cstheme="minorHAnsi"/>
          <w:sz w:val="24"/>
          <w:szCs w:val="24"/>
        </w:rPr>
        <w:t> </w:t>
      </w:r>
    </w:p>
    <w:p w14:paraId="472A93FF" w14:textId="77777777" w:rsidR="00423D9E" w:rsidRPr="00423D9E" w:rsidRDefault="00423D9E" w:rsidP="00423D9E">
      <w:pPr>
        <w:jc w:val="both"/>
        <w:rPr>
          <w:rFonts w:asciiTheme="minorHAnsi" w:hAnsiTheme="minorHAnsi" w:cstheme="minorHAnsi"/>
          <w:sz w:val="24"/>
          <w:szCs w:val="24"/>
        </w:rPr>
      </w:pPr>
      <w:r w:rsidRPr="00423D9E">
        <w:rPr>
          <w:rFonts w:asciiTheme="minorHAnsi" w:hAnsiTheme="minorHAnsi" w:cstheme="minorHAnsi"/>
          <w:sz w:val="24"/>
          <w:szCs w:val="24"/>
        </w:rPr>
        <w:t xml:space="preserve">As principais matérias-primas utilizadas na fabricação da resina PET são o PTA e o MEG. Além destas, utiliza-se ácido </w:t>
      </w:r>
      <w:proofErr w:type="spellStart"/>
      <w:r w:rsidRPr="00423D9E">
        <w:rPr>
          <w:rFonts w:asciiTheme="minorHAnsi" w:hAnsiTheme="minorHAnsi" w:cstheme="minorHAnsi"/>
          <w:sz w:val="24"/>
          <w:szCs w:val="24"/>
        </w:rPr>
        <w:t>isoftálico</w:t>
      </w:r>
      <w:proofErr w:type="spellEnd"/>
      <w:r w:rsidRPr="00423D9E">
        <w:rPr>
          <w:rFonts w:asciiTheme="minorHAnsi" w:hAnsiTheme="minorHAnsi" w:cstheme="minorHAnsi"/>
          <w:sz w:val="24"/>
          <w:szCs w:val="24"/>
        </w:rPr>
        <w:t xml:space="preserve"> (IPA) em torno de 2%, e dietilenoglicol máximo (DEG), em 1%. Somados a estes componentes, faz-se necessário o uso de energia elétrica ou gás natural para aquecimento do processo, bem como, podem ser adicionados outros aditivos em partes/milhão, a fim de conferir características específicas, como brilho, transparência, cor, entre outras.  </w:t>
      </w:r>
    </w:p>
    <w:p w14:paraId="37216910" w14:textId="77777777" w:rsidR="00F67B58" w:rsidRPr="00E6797A" w:rsidRDefault="00F67B58" w:rsidP="00F67B58">
      <w:pPr>
        <w:jc w:val="both"/>
        <w:rPr>
          <w:rFonts w:asciiTheme="minorHAnsi" w:hAnsiTheme="minorHAnsi" w:cstheme="minorHAnsi"/>
          <w:sz w:val="24"/>
          <w:szCs w:val="24"/>
        </w:rPr>
      </w:pPr>
    </w:p>
    <w:p w14:paraId="17C86D45" w14:textId="77777777" w:rsidR="00F67B58" w:rsidRPr="00E6797A" w:rsidRDefault="00F67B58" w:rsidP="00F67B58">
      <w:pPr>
        <w:jc w:val="both"/>
        <w:rPr>
          <w:rFonts w:asciiTheme="minorHAnsi" w:hAnsiTheme="minorHAnsi" w:cstheme="minorHAnsi"/>
          <w:sz w:val="24"/>
          <w:szCs w:val="24"/>
        </w:rPr>
      </w:pPr>
    </w:p>
    <w:p w14:paraId="7F14BD77"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20A6B22F" w14:textId="5B3C3B94" w:rsidR="00F67B58" w:rsidRPr="00267A4B" w:rsidRDefault="00267A4B" w:rsidP="00F67B58">
      <w:pPr>
        <w:ind w:left="1080"/>
        <w:jc w:val="both"/>
        <w:rPr>
          <w:rFonts w:asciiTheme="minorHAnsi" w:hAnsiTheme="minorHAnsi" w:cstheme="minorHAnsi"/>
          <w:sz w:val="24"/>
          <w:szCs w:val="24"/>
        </w:rPr>
      </w:pPr>
      <w:r w:rsidRPr="00267A4B">
        <w:rPr>
          <w:rFonts w:asciiTheme="minorHAnsi" w:hAnsiTheme="minorHAnsi" w:cstheme="minorHAnsi"/>
          <w:sz w:val="24"/>
          <w:szCs w:val="24"/>
        </w:rPr>
        <w:t>Julho</w:t>
      </w:r>
      <w:r w:rsidR="00F67B58" w:rsidRPr="00267A4B">
        <w:rPr>
          <w:rFonts w:asciiTheme="minorHAnsi" w:hAnsiTheme="minorHAnsi" w:cstheme="minorHAnsi"/>
          <w:sz w:val="24"/>
          <w:szCs w:val="24"/>
        </w:rPr>
        <w:t xml:space="preserve"> de </w:t>
      </w:r>
      <w:r w:rsidRPr="00267A4B">
        <w:rPr>
          <w:rFonts w:asciiTheme="minorHAnsi" w:hAnsiTheme="minorHAnsi" w:cstheme="minorHAnsi"/>
          <w:sz w:val="24"/>
          <w:szCs w:val="24"/>
        </w:rPr>
        <w:t>2023</w:t>
      </w:r>
      <w:r w:rsidR="00F67B58" w:rsidRPr="00267A4B">
        <w:rPr>
          <w:rFonts w:asciiTheme="minorHAnsi" w:hAnsiTheme="minorHAnsi" w:cstheme="minorHAnsi"/>
          <w:sz w:val="24"/>
          <w:szCs w:val="24"/>
        </w:rPr>
        <w:t xml:space="preserve"> a </w:t>
      </w:r>
      <w:r w:rsidRPr="00267A4B">
        <w:rPr>
          <w:rFonts w:asciiTheme="minorHAnsi" w:hAnsiTheme="minorHAnsi" w:cstheme="minorHAnsi"/>
          <w:sz w:val="24"/>
          <w:szCs w:val="24"/>
        </w:rPr>
        <w:t>junho</w:t>
      </w:r>
      <w:r w:rsidR="00F67B58" w:rsidRPr="00267A4B">
        <w:rPr>
          <w:rFonts w:asciiTheme="minorHAnsi" w:hAnsiTheme="minorHAnsi" w:cstheme="minorHAnsi"/>
          <w:sz w:val="24"/>
          <w:szCs w:val="24"/>
        </w:rPr>
        <w:t xml:space="preserve"> de </w:t>
      </w:r>
      <w:r w:rsidRPr="00267A4B">
        <w:rPr>
          <w:rFonts w:asciiTheme="minorHAnsi" w:hAnsiTheme="minorHAnsi" w:cstheme="minorHAnsi"/>
          <w:sz w:val="24"/>
          <w:szCs w:val="24"/>
        </w:rPr>
        <w:t>2024</w:t>
      </w:r>
    </w:p>
    <w:p w14:paraId="360E6B79" w14:textId="77777777" w:rsidR="00F67B58" w:rsidRPr="00E6797A" w:rsidRDefault="00F67B58" w:rsidP="00F67B58">
      <w:pPr>
        <w:ind w:left="1080"/>
        <w:jc w:val="both"/>
        <w:rPr>
          <w:rFonts w:asciiTheme="minorHAnsi" w:hAnsiTheme="minorHAnsi" w:cstheme="minorHAnsi"/>
          <w:b/>
          <w:sz w:val="24"/>
          <w:szCs w:val="24"/>
        </w:rPr>
      </w:pPr>
    </w:p>
    <w:p w14:paraId="623DD5D9" w14:textId="77777777" w:rsidR="00F67B58" w:rsidRPr="00E6797A" w:rsidRDefault="00F67B58" w:rsidP="00F67B58">
      <w:pPr>
        <w:ind w:left="1080"/>
        <w:jc w:val="both"/>
        <w:rPr>
          <w:rFonts w:asciiTheme="minorHAnsi" w:hAnsiTheme="minorHAnsi" w:cstheme="minorHAnsi"/>
          <w:b/>
          <w:sz w:val="24"/>
          <w:szCs w:val="24"/>
        </w:rPr>
      </w:pPr>
    </w:p>
    <w:p w14:paraId="7941DE50"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iii</w:t>
      </w:r>
      <w:proofErr w:type="spellEnd"/>
      <w:r w:rsidRPr="00E6797A">
        <w:rPr>
          <w:rFonts w:asciiTheme="minorHAnsi" w:hAnsiTheme="minorHAnsi" w:cstheme="minorHAnsi"/>
          <w:b/>
          <w:bCs/>
          <w:sz w:val="24"/>
        </w:rPr>
        <w:t>)</w:t>
      </w:r>
      <w:r w:rsidRPr="00E6797A">
        <w:rPr>
          <w:rFonts w:asciiTheme="minorHAnsi" w:hAnsiTheme="minorHAnsi" w:cstheme="minorHAnsi"/>
          <w:b/>
          <w:bCs/>
          <w:sz w:val="24"/>
        </w:rPr>
        <w:tab/>
      </w:r>
      <w:r w:rsidRPr="00E6797A">
        <w:rPr>
          <w:rFonts w:asciiTheme="minorHAnsi" w:hAnsiTheme="minorHAnsi" w:cstheme="minorHAnsi"/>
          <w:bCs/>
          <w:sz w:val="24"/>
        </w:rPr>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dano:</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20C93447" w14:textId="346583EF" w:rsidR="00F67B58" w:rsidRPr="00E6797A" w:rsidRDefault="00267A4B" w:rsidP="00F67B58">
      <w:pPr>
        <w:jc w:val="both"/>
        <w:rPr>
          <w:rFonts w:asciiTheme="minorHAnsi" w:hAnsiTheme="minorHAnsi" w:cstheme="minorHAnsi"/>
          <w:sz w:val="24"/>
          <w:szCs w:val="24"/>
        </w:rPr>
      </w:pPr>
      <w:r w:rsidRPr="00267A4B">
        <w:rPr>
          <w:rFonts w:asciiTheme="minorHAnsi" w:hAnsiTheme="minorHAnsi" w:cstheme="minorHAnsi"/>
          <w:sz w:val="24"/>
          <w:szCs w:val="24"/>
        </w:rPr>
        <w:t>Julho de 2</w:t>
      </w:r>
      <w:r>
        <w:rPr>
          <w:rFonts w:asciiTheme="minorHAnsi" w:hAnsiTheme="minorHAnsi" w:cstheme="minorHAnsi"/>
          <w:sz w:val="24"/>
          <w:szCs w:val="24"/>
        </w:rPr>
        <w:t>019</w:t>
      </w:r>
      <w:r w:rsidRPr="00267A4B">
        <w:rPr>
          <w:rFonts w:asciiTheme="minorHAnsi" w:hAnsiTheme="minorHAnsi" w:cstheme="minorHAnsi"/>
          <w:sz w:val="24"/>
          <w:szCs w:val="24"/>
        </w:rPr>
        <w:t xml:space="preserve"> a junho de 202</w:t>
      </w:r>
      <w:r>
        <w:rPr>
          <w:rFonts w:asciiTheme="minorHAnsi" w:hAnsiTheme="minorHAnsi" w:cstheme="minorHAnsi"/>
          <w:sz w:val="24"/>
          <w:szCs w:val="24"/>
        </w:rPr>
        <w:t>4</w:t>
      </w:r>
      <w:r w:rsidR="00F67B58" w:rsidRPr="00E6797A">
        <w:rPr>
          <w:rFonts w:asciiTheme="minorHAnsi" w:hAnsiTheme="minorHAnsi" w:cstheme="minorHAnsi"/>
          <w:sz w:val="24"/>
          <w:szCs w:val="24"/>
        </w:rPr>
        <w:t>, dividido em cinco períodos, conforme especificado abaixo:</w:t>
      </w:r>
    </w:p>
    <w:p w14:paraId="61E75CD6" w14:textId="77777777" w:rsidR="00F67B58" w:rsidRPr="00E6797A" w:rsidRDefault="00F67B58" w:rsidP="00F67B58">
      <w:pPr>
        <w:tabs>
          <w:tab w:val="num" w:pos="0"/>
        </w:tabs>
        <w:jc w:val="both"/>
        <w:rPr>
          <w:rFonts w:asciiTheme="minorHAnsi" w:hAnsiTheme="minorHAnsi" w:cstheme="minorHAnsi"/>
          <w:sz w:val="24"/>
          <w:szCs w:val="24"/>
        </w:rPr>
      </w:pPr>
    </w:p>
    <w:p w14:paraId="03E15DCE" w14:textId="019C03D9" w:rsidR="00F67B58" w:rsidRPr="00267A4B" w:rsidRDefault="00F67B58" w:rsidP="00267A4B">
      <w:pPr>
        <w:ind w:left="1080"/>
        <w:jc w:val="both"/>
        <w:rPr>
          <w:rFonts w:asciiTheme="minorHAnsi" w:hAnsiTheme="minorHAnsi" w:cstheme="minorHAnsi"/>
          <w:sz w:val="24"/>
          <w:szCs w:val="24"/>
        </w:rPr>
      </w:pPr>
      <w:r w:rsidRPr="00267A4B">
        <w:rPr>
          <w:rFonts w:asciiTheme="minorHAnsi" w:hAnsiTheme="minorHAnsi" w:cstheme="minorHAnsi"/>
          <w:sz w:val="24"/>
          <w:szCs w:val="24"/>
        </w:rPr>
        <w:t xml:space="preserve">P1 – </w:t>
      </w:r>
      <w:r w:rsidR="00267A4B" w:rsidRPr="00267A4B">
        <w:rPr>
          <w:rFonts w:asciiTheme="minorHAnsi" w:hAnsiTheme="minorHAnsi" w:cstheme="minorHAnsi"/>
          <w:sz w:val="24"/>
          <w:szCs w:val="24"/>
        </w:rPr>
        <w:t>julho de 2019 a junho de 2020</w:t>
      </w:r>
      <w:r w:rsidR="00267A4B" w:rsidRPr="00267A4B">
        <w:rPr>
          <w:rFonts w:asciiTheme="minorHAnsi" w:hAnsiTheme="minorHAnsi" w:cstheme="minorHAnsi"/>
          <w:sz w:val="24"/>
          <w:szCs w:val="24"/>
        </w:rPr>
        <w:t>;</w:t>
      </w:r>
      <w:r w:rsidR="00267A4B" w:rsidRPr="00267A4B">
        <w:rPr>
          <w:rFonts w:asciiTheme="minorHAnsi" w:hAnsiTheme="minorHAnsi" w:cstheme="minorHAnsi"/>
          <w:sz w:val="24"/>
          <w:szCs w:val="24"/>
        </w:rPr>
        <w:t xml:space="preserve"> </w:t>
      </w:r>
    </w:p>
    <w:p w14:paraId="77D85610" w14:textId="60AF521C" w:rsidR="00F67B58" w:rsidRPr="00267A4B" w:rsidRDefault="00F67B58" w:rsidP="00267A4B">
      <w:pPr>
        <w:ind w:left="1080"/>
        <w:jc w:val="both"/>
        <w:rPr>
          <w:rFonts w:asciiTheme="minorHAnsi" w:hAnsiTheme="minorHAnsi" w:cstheme="minorHAnsi"/>
          <w:sz w:val="24"/>
          <w:szCs w:val="24"/>
        </w:rPr>
      </w:pPr>
      <w:r w:rsidRPr="00267A4B">
        <w:rPr>
          <w:rFonts w:asciiTheme="minorHAnsi" w:hAnsiTheme="minorHAnsi" w:cstheme="minorHAnsi"/>
          <w:sz w:val="24"/>
          <w:szCs w:val="24"/>
        </w:rPr>
        <w:t xml:space="preserve">P2 – </w:t>
      </w:r>
      <w:r w:rsidR="00267A4B" w:rsidRPr="00267A4B">
        <w:rPr>
          <w:rFonts w:asciiTheme="minorHAnsi" w:hAnsiTheme="minorHAnsi" w:cstheme="minorHAnsi"/>
          <w:sz w:val="24"/>
          <w:szCs w:val="24"/>
        </w:rPr>
        <w:t>julho de 20</w:t>
      </w:r>
      <w:r w:rsidR="00267A4B" w:rsidRPr="00267A4B">
        <w:rPr>
          <w:rFonts w:asciiTheme="minorHAnsi" w:hAnsiTheme="minorHAnsi" w:cstheme="minorHAnsi"/>
          <w:sz w:val="24"/>
          <w:szCs w:val="24"/>
        </w:rPr>
        <w:t>20</w:t>
      </w:r>
      <w:r w:rsidR="00267A4B" w:rsidRPr="00267A4B">
        <w:rPr>
          <w:rFonts w:asciiTheme="minorHAnsi" w:hAnsiTheme="minorHAnsi" w:cstheme="minorHAnsi"/>
          <w:sz w:val="24"/>
          <w:szCs w:val="24"/>
        </w:rPr>
        <w:t xml:space="preserve"> a junho de 202</w:t>
      </w:r>
      <w:r w:rsidR="00267A4B" w:rsidRPr="00267A4B">
        <w:rPr>
          <w:rFonts w:asciiTheme="minorHAnsi" w:hAnsiTheme="minorHAnsi" w:cstheme="minorHAnsi"/>
          <w:sz w:val="24"/>
          <w:szCs w:val="24"/>
        </w:rPr>
        <w:t>1;</w:t>
      </w:r>
      <w:r w:rsidR="00267A4B" w:rsidRPr="00267A4B">
        <w:rPr>
          <w:rFonts w:asciiTheme="minorHAnsi" w:hAnsiTheme="minorHAnsi" w:cstheme="minorHAnsi"/>
          <w:sz w:val="24"/>
          <w:szCs w:val="24"/>
        </w:rPr>
        <w:t xml:space="preserve"> </w:t>
      </w:r>
    </w:p>
    <w:p w14:paraId="7A1FC126" w14:textId="036272C9" w:rsidR="00267A4B" w:rsidRPr="00267A4B" w:rsidRDefault="00F67B58" w:rsidP="00267A4B">
      <w:pPr>
        <w:ind w:left="1080"/>
        <w:jc w:val="both"/>
        <w:rPr>
          <w:rFonts w:asciiTheme="minorHAnsi" w:hAnsiTheme="minorHAnsi" w:cstheme="minorHAnsi"/>
          <w:sz w:val="24"/>
          <w:szCs w:val="24"/>
        </w:rPr>
      </w:pPr>
      <w:r w:rsidRPr="00267A4B">
        <w:rPr>
          <w:rFonts w:asciiTheme="minorHAnsi" w:hAnsiTheme="minorHAnsi" w:cstheme="minorHAnsi"/>
          <w:sz w:val="24"/>
          <w:szCs w:val="24"/>
        </w:rPr>
        <w:t xml:space="preserve">P3 – </w:t>
      </w:r>
      <w:r w:rsidR="00267A4B" w:rsidRPr="00267A4B">
        <w:rPr>
          <w:rFonts w:asciiTheme="minorHAnsi" w:hAnsiTheme="minorHAnsi" w:cstheme="minorHAnsi"/>
          <w:sz w:val="24"/>
          <w:szCs w:val="24"/>
        </w:rPr>
        <w:t>julho de 20</w:t>
      </w:r>
      <w:r w:rsidR="00267A4B" w:rsidRPr="00267A4B">
        <w:rPr>
          <w:rFonts w:asciiTheme="minorHAnsi" w:hAnsiTheme="minorHAnsi" w:cstheme="minorHAnsi"/>
          <w:sz w:val="24"/>
          <w:szCs w:val="24"/>
        </w:rPr>
        <w:t>21</w:t>
      </w:r>
      <w:r w:rsidR="00267A4B" w:rsidRPr="00267A4B">
        <w:rPr>
          <w:rFonts w:asciiTheme="minorHAnsi" w:hAnsiTheme="minorHAnsi" w:cstheme="minorHAnsi"/>
          <w:sz w:val="24"/>
          <w:szCs w:val="24"/>
        </w:rPr>
        <w:t xml:space="preserve"> a junho de 202</w:t>
      </w:r>
      <w:r w:rsidR="00267A4B" w:rsidRPr="00267A4B">
        <w:rPr>
          <w:rFonts w:asciiTheme="minorHAnsi" w:hAnsiTheme="minorHAnsi" w:cstheme="minorHAnsi"/>
          <w:sz w:val="24"/>
          <w:szCs w:val="24"/>
        </w:rPr>
        <w:t>2;</w:t>
      </w:r>
      <w:r w:rsidR="00267A4B" w:rsidRPr="00267A4B">
        <w:rPr>
          <w:rFonts w:asciiTheme="minorHAnsi" w:hAnsiTheme="minorHAnsi" w:cstheme="minorHAnsi"/>
          <w:sz w:val="24"/>
          <w:szCs w:val="24"/>
        </w:rPr>
        <w:t xml:space="preserve"> </w:t>
      </w:r>
    </w:p>
    <w:p w14:paraId="30211E81" w14:textId="3A15FCE3" w:rsidR="00267A4B" w:rsidRPr="00267A4B" w:rsidRDefault="00F67B58" w:rsidP="00267A4B">
      <w:pPr>
        <w:ind w:left="1080"/>
        <w:jc w:val="both"/>
        <w:rPr>
          <w:rFonts w:asciiTheme="minorHAnsi" w:hAnsiTheme="minorHAnsi" w:cstheme="minorHAnsi"/>
          <w:sz w:val="24"/>
          <w:szCs w:val="24"/>
        </w:rPr>
      </w:pPr>
      <w:r w:rsidRPr="00267A4B">
        <w:rPr>
          <w:rFonts w:asciiTheme="minorHAnsi" w:hAnsiTheme="minorHAnsi" w:cstheme="minorHAnsi"/>
          <w:sz w:val="24"/>
          <w:szCs w:val="24"/>
        </w:rPr>
        <w:t xml:space="preserve">P4 – </w:t>
      </w:r>
      <w:r w:rsidR="00267A4B" w:rsidRPr="00267A4B">
        <w:rPr>
          <w:rFonts w:asciiTheme="minorHAnsi" w:hAnsiTheme="minorHAnsi" w:cstheme="minorHAnsi"/>
          <w:sz w:val="24"/>
          <w:szCs w:val="24"/>
        </w:rPr>
        <w:t>julho de 20</w:t>
      </w:r>
      <w:r w:rsidR="00267A4B" w:rsidRPr="00267A4B">
        <w:rPr>
          <w:rFonts w:asciiTheme="minorHAnsi" w:hAnsiTheme="minorHAnsi" w:cstheme="minorHAnsi"/>
          <w:sz w:val="24"/>
          <w:szCs w:val="24"/>
        </w:rPr>
        <w:t>22</w:t>
      </w:r>
      <w:r w:rsidR="00267A4B" w:rsidRPr="00267A4B">
        <w:rPr>
          <w:rFonts w:asciiTheme="minorHAnsi" w:hAnsiTheme="minorHAnsi" w:cstheme="minorHAnsi"/>
          <w:sz w:val="24"/>
          <w:szCs w:val="24"/>
        </w:rPr>
        <w:t xml:space="preserve"> a junho de 202</w:t>
      </w:r>
      <w:r w:rsidR="00267A4B" w:rsidRPr="00267A4B">
        <w:rPr>
          <w:rFonts w:asciiTheme="minorHAnsi" w:hAnsiTheme="minorHAnsi" w:cstheme="minorHAnsi"/>
          <w:sz w:val="24"/>
          <w:szCs w:val="24"/>
        </w:rPr>
        <w:t>3; e</w:t>
      </w:r>
      <w:r w:rsidR="00267A4B" w:rsidRPr="00267A4B">
        <w:rPr>
          <w:rFonts w:asciiTheme="minorHAnsi" w:hAnsiTheme="minorHAnsi" w:cstheme="minorHAnsi"/>
          <w:sz w:val="24"/>
          <w:szCs w:val="24"/>
        </w:rPr>
        <w:t xml:space="preserve"> </w:t>
      </w:r>
    </w:p>
    <w:p w14:paraId="3F82669C" w14:textId="21D741E3" w:rsidR="00267A4B" w:rsidRPr="00267A4B" w:rsidRDefault="00F67B58" w:rsidP="00267A4B">
      <w:pPr>
        <w:ind w:left="1080"/>
        <w:jc w:val="both"/>
        <w:rPr>
          <w:rFonts w:asciiTheme="minorHAnsi" w:hAnsiTheme="minorHAnsi" w:cstheme="minorHAnsi"/>
          <w:sz w:val="24"/>
          <w:szCs w:val="24"/>
        </w:rPr>
      </w:pPr>
      <w:r w:rsidRPr="00267A4B">
        <w:rPr>
          <w:rFonts w:asciiTheme="minorHAnsi" w:hAnsiTheme="minorHAnsi" w:cstheme="minorHAnsi"/>
          <w:sz w:val="24"/>
          <w:szCs w:val="24"/>
        </w:rPr>
        <w:t xml:space="preserve">P5 – </w:t>
      </w:r>
      <w:r w:rsidR="00267A4B" w:rsidRPr="00267A4B">
        <w:rPr>
          <w:rFonts w:asciiTheme="minorHAnsi" w:hAnsiTheme="minorHAnsi" w:cstheme="minorHAnsi"/>
          <w:sz w:val="24"/>
          <w:szCs w:val="24"/>
        </w:rPr>
        <w:t>julho de 20</w:t>
      </w:r>
      <w:r w:rsidR="00267A4B" w:rsidRPr="00267A4B">
        <w:rPr>
          <w:rFonts w:asciiTheme="minorHAnsi" w:hAnsiTheme="minorHAnsi" w:cstheme="minorHAnsi"/>
          <w:sz w:val="24"/>
          <w:szCs w:val="24"/>
        </w:rPr>
        <w:t>23</w:t>
      </w:r>
      <w:r w:rsidR="00267A4B" w:rsidRPr="00267A4B">
        <w:rPr>
          <w:rFonts w:asciiTheme="minorHAnsi" w:hAnsiTheme="minorHAnsi" w:cstheme="minorHAnsi"/>
          <w:sz w:val="24"/>
          <w:szCs w:val="24"/>
        </w:rPr>
        <w:t xml:space="preserve"> a junho de 202</w:t>
      </w:r>
      <w:r w:rsidR="00267A4B" w:rsidRPr="00267A4B">
        <w:rPr>
          <w:rFonts w:asciiTheme="minorHAnsi" w:hAnsiTheme="minorHAnsi" w:cstheme="minorHAnsi"/>
          <w:sz w:val="24"/>
          <w:szCs w:val="24"/>
        </w:rPr>
        <w:t>4.</w:t>
      </w:r>
      <w:r w:rsidR="00267A4B" w:rsidRPr="00267A4B">
        <w:rPr>
          <w:rFonts w:asciiTheme="minorHAnsi" w:hAnsiTheme="minorHAnsi" w:cstheme="minorHAnsi"/>
          <w:sz w:val="24"/>
          <w:szCs w:val="24"/>
        </w:rPr>
        <w:t xml:space="preserve"> </w:t>
      </w:r>
    </w:p>
    <w:p w14:paraId="50CF95F8" w14:textId="08A74CB6" w:rsidR="00F67B58" w:rsidRPr="00267A4B" w:rsidRDefault="00F67B58" w:rsidP="00F67B58">
      <w:pPr>
        <w:ind w:left="1080"/>
        <w:jc w:val="both"/>
        <w:rPr>
          <w:rFonts w:asciiTheme="minorHAnsi" w:hAnsiTheme="minorHAnsi" w:cstheme="minorHAnsi"/>
          <w:sz w:val="24"/>
          <w:szCs w:val="24"/>
        </w:rPr>
      </w:pP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267A4B">
        <w:rPr>
          <w:rFonts w:asciiTheme="minorHAnsi" w:hAnsiTheme="minorHAnsi" w:cstheme="minorHAnsi"/>
        </w:rPr>
        <w:br w:type="page"/>
      </w:r>
      <w:bookmarkStart w:id="16" w:name="_Toc340425363"/>
      <w:r w:rsidRPr="00E6797A">
        <w:rPr>
          <w:rFonts w:asciiTheme="minorHAnsi" w:hAnsiTheme="minorHAnsi" w:cstheme="minorHAnsi"/>
        </w:rPr>
        <w:lastRenderedPageBreak/>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24C011D0" w14:textId="77777777" w:rsidR="00F67B58" w:rsidRPr="00E6797A" w:rsidRDefault="00F67B58"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18"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8"/>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 xml:space="preserve">Informar se há subcontratação de serviços no processo produtivo, como, por exemplo, </w:t>
      </w:r>
      <w:r w:rsidRPr="00E6797A">
        <w:rPr>
          <w:rFonts w:asciiTheme="minorHAnsi" w:hAnsiTheme="minorHAnsi" w:cstheme="minorHAnsi"/>
          <w:sz w:val="24"/>
          <w:szCs w:val="24"/>
        </w:rPr>
        <w:lastRenderedPageBreak/>
        <w:t>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E6797A">
        <w:rPr>
          <w:rFonts w:asciiTheme="minorHAnsi" w:hAnsiTheme="minorHAnsi" w:cstheme="minorHAnsi"/>
          <w:b/>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lastRenderedPageBreak/>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47775F">
      <w:pPr>
        <w:widowControl/>
        <w:numPr>
          <w:ilvl w:val="3"/>
          <w:numId w:val="49"/>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285005F" w14:textId="51723446" w:rsidR="00F67B58" w:rsidRPr="00152D5F"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Caso a parte relacionada venda o mesmo produto a outros compradores não relacionados, anexar documentação comprovando preço pago pelas partes não relacionadas.</w:t>
      </w: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19" w:name="_Toc340425366"/>
      <w:r w:rsidRPr="00E6797A">
        <w:rPr>
          <w:rFonts w:asciiTheme="minorHAnsi" w:hAnsiTheme="minorHAnsi" w:cstheme="minorHAnsi"/>
          <w:szCs w:val="24"/>
        </w:rPr>
        <w:lastRenderedPageBreak/>
        <w:t>IV – PROCESSOS DE DISTRIBUIÇÃO E DE VENDA</w:t>
      </w:r>
      <w:bookmarkEnd w:id="19"/>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0"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0"/>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relação de todos os tipos de compradores (e.g. distribuidor local, consumidor final, </w:t>
      </w:r>
      <w:r w:rsidRPr="00E6797A">
        <w:rPr>
          <w:rFonts w:asciiTheme="minorHAnsi" w:hAnsiTheme="minorHAnsi" w:cstheme="minorHAnsi"/>
          <w:b/>
          <w:sz w:val="24"/>
        </w:rPr>
        <w:t xml:space="preserve">trading </w:t>
      </w:r>
      <w:proofErr w:type="spellStart"/>
      <w:proofErr w:type="gramStart"/>
      <w:r w:rsidRPr="00E6797A">
        <w:rPr>
          <w:rFonts w:asciiTheme="minorHAnsi" w:hAnsiTheme="minorHAnsi" w:cstheme="minorHAnsi"/>
          <w:b/>
          <w:sz w:val="24"/>
        </w:rPr>
        <w:t>company</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1" w:name="_Toc340425368"/>
      <w:r w:rsidRPr="00E6797A">
        <w:rPr>
          <w:rFonts w:asciiTheme="minorHAnsi" w:hAnsiTheme="minorHAnsi" w:cstheme="minorHAnsi"/>
        </w:rPr>
        <w:t>8.</w:t>
      </w:r>
      <w:r w:rsidRPr="00E6797A">
        <w:rPr>
          <w:rFonts w:asciiTheme="minorHAnsi" w:hAnsiTheme="minorHAnsi" w:cstheme="minorHAnsi"/>
        </w:rPr>
        <w:tab/>
        <w:t>Processo de Venda</w:t>
      </w:r>
      <w:bookmarkEnd w:id="21"/>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(e.g. à vista, pagamento antecipado, descontos, </w:t>
      </w:r>
      <w:proofErr w:type="gramStart"/>
      <w:r w:rsidRPr="00E6797A">
        <w:rPr>
          <w:rFonts w:asciiTheme="minorHAnsi" w:hAnsiTheme="minorHAnsi" w:cstheme="minorHAnsi"/>
          <w:sz w:val="24"/>
        </w:rPr>
        <w:t>abatimentos, etc.</w:t>
      </w:r>
      <w:proofErr w:type="gramEnd"/>
      <w:r w:rsidRPr="00E6797A">
        <w:rPr>
          <w:rFonts w:asciiTheme="minorHAnsi" w:hAnsiTheme="minorHAnsi" w:cstheme="minorHAnsi"/>
          <w:sz w:val="24"/>
        </w:rPr>
        <w:t>).</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w:t>
      </w:r>
      <w:proofErr w:type="spellStart"/>
      <w:r w:rsidRPr="00E6797A">
        <w:rPr>
          <w:rFonts w:asciiTheme="minorHAnsi" w:hAnsiTheme="minorHAnsi" w:cstheme="minorHAnsi"/>
          <w:sz w:val="24"/>
        </w:rPr>
        <w:t>a</w:t>
      </w:r>
      <w:proofErr w:type="spellEnd"/>
      <w:r w:rsidRPr="00E6797A">
        <w:rPr>
          <w:rFonts w:asciiTheme="minorHAnsi" w:hAnsiTheme="minorHAnsi" w:cstheme="minorHAnsi"/>
          <w:sz w:val="24"/>
        </w:rPr>
        <w:t xml:space="preserve">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w:t>
      </w:r>
      <w:proofErr w:type="gramStart"/>
      <w:r w:rsidRPr="00E6797A">
        <w:rPr>
          <w:rFonts w:asciiTheme="minorHAnsi" w:hAnsiTheme="minorHAnsi" w:cstheme="minorHAnsi"/>
          <w:sz w:val="24"/>
        </w:rPr>
        <w:t xml:space="preserve">contratos, </w:t>
      </w:r>
      <w:proofErr w:type="spellStart"/>
      <w:r w:rsidRPr="00E6797A">
        <w:rPr>
          <w:rFonts w:asciiTheme="minorHAnsi" w:hAnsiTheme="minorHAnsi" w:cstheme="minorHAnsi"/>
          <w:sz w:val="24"/>
        </w:rPr>
        <w:t>etc</w:t>
      </w:r>
      <w:proofErr w:type="spellEnd"/>
      <w:proofErr w:type="gram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proofErr w:type="gramStart"/>
      <w:r w:rsidRPr="00E6797A">
        <w:rPr>
          <w:rFonts w:asciiTheme="minorHAnsi" w:hAnsiTheme="minorHAnsi" w:cstheme="minorHAnsi"/>
          <w:b/>
          <w:sz w:val="24"/>
        </w:rPr>
        <w:t>pallet</w:t>
      </w:r>
      <w:r w:rsidRPr="00E6797A">
        <w:rPr>
          <w:rFonts w:asciiTheme="minorHAnsi" w:hAnsiTheme="minorHAnsi" w:cstheme="minorHAnsi"/>
          <w:sz w:val="24"/>
        </w:rPr>
        <w:t>, etc.</w:t>
      </w:r>
      <w:proofErr w:type="gramEnd"/>
      <w:r w:rsidRPr="00E6797A">
        <w:rPr>
          <w:rFonts w:asciiTheme="minorHAnsi" w:hAnsiTheme="minorHAnsi" w:cstheme="minorHAnsi"/>
          <w:sz w:val="24"/>
        </w:rPr>
        <w:t>)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E6797A">
        <w:rPr>
          <w:rFonts w:asciiTheme="minorHAnsi" w:hAnsiTheme="minorHAnsi" w:cstheme="minorHAnsi"/>
          <w:b/>
          <w:sz w:val="24"/>
        </w:rPr>
        <w:t>ex</w:t>
      </w:r>
      <w:proofErr w:type="spellEnd"/>
      <w:r w:rsidRPr="00E6797A">
        <w:rPr>
          <w:rFonts w:asciiTheme="minorHAnsi" w:hAnsiTheme="minorHAnsi" w:cstheme="minorHAnsi"/>
          <w:i/>
          <w:sz w:val="24"/>
        </w:rPr>
        <w:t xml:space="preserve"> </w:t>
      </w:r>
      <w:proofErr w:type="spellStart"/>
      <w:proofErr w:type="gramStart"/>
      <w:r w:rsidRPr="00E6797A">
        <w:rPr>
          <w:rFonts w:asciiTheme="minorHAnsi" w:hAnsiTheme="minorHAnsi" w:cstheme="minorHAnsi"/>
          <w:b/>
          <w:sz w:val="24"/>
        </w:rPr>
        <w:t>works</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2" w:name="_Toc340425369"/>
      <w:r w:rsidRPr="00E6797A">
        <w:rPr>
          <w:rFonts w:asciiTheme="minorHAnsi" w:hAnsiTheme="minorHAnsi" w:cstheme="minorHAnsi"/>
          <w:szCs w:val="24"/>
        </w:rPr>
        <w:lastRenderedPageBreak/>
        <w:t>V – APURAÇÃO DO VALOR NORMAL</w:t>
      </w:r>
      <w:bookmarkEnd w:id="22"/>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4AE9B07A"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Solicita-se, assim, que a empresa forneça informações sobre as vendas em seu mercado interno</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sobre as exportações para um terceiro país</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xml:space="preserve"> e sobre os custos incorridos pela empresa na fabricação, distribuição e venda do produto</w:t>
      </w:r>
      <w:r w:rsidR="00562A61">
        <w:rPr>
          <w:rFonts w:asciiTheme="minorHAnsi" w:hAnsiTheme="minorHAnsi" w:cstheme="minorHAnsi"/>
          <w:bCs/>
          <w:i/>
          <w:sz w:val="24"/>
        </w:rPr>
        <w:t xml:space="preserve"> similar de fabricação própria</w:t>
      </w:r>
      <w:r w:rsidRPr="00E6797A">
        <w:rPr>
          <w:rFonts w:asciiTheme="minorHAnsi" w:hAnsiTheme="minorHAnsi" w:cstheme="minorHAnsi"/>
          <w:bCs/>
          <w:i/>
          <w:sz w:val="24"/>
        </w:rPr>
        <w:t xml:space="preserve">. </w:t>
      </w:r>
      <w:r w:rsidRPr="00E6797A">
        <w:rPr>
          <w:rFonts w:asciiTheme="minorHAnsi" w:hAnsiTheme="minorHAnsi" w:cstheme="minorHAnsi"/>
          <w:i/>
          <w:sz w:val="24"/>
          <w:szCs w:val="24"/>
        </w:rPr>
        <w:t>É importante que sejam reportados todos os dados disponíveis na empresa</w:t>
      </w:r>
      <w:r w:rsidR="00562A61">
        <w:rPr>
          <w:rFonts w:asciiTheme="minorHAnsi" w:hAnsiTheme="minorHAnsi" w:cstheme="minorHAnsi"/>
          <w:i/>
          <w:sz w:val="24"/>
          <w:szCs w:val="24"/>
        </w:rPr>
        <w:t xml:space="preserve"> a respeito do produto similar de fabricação própria</w:t>
      </w:r>
      <w:r w:rsidRPr="00E6797A">
        <w:rPr>
          <w:rFonts w:asciiTheme="minorHAnsi" w:hAnsiTheme="minorHAnsi" w:cstheme="minorHAnsi"/>
          <w:i/>
          <w:sz w:val="24"/>
          <w:szCs w:val="24"/>
        </w:rPr>
        <w:t xml:space="preserve">.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3" w:name="_Toc340425370"/>
      <w:r w:rsidRPr="00E6797A">
        <w:rPr>
          <w:rFonts w:asciiTheme="minorHAnsi" w:hAnsiTheme="minorHAnsi" w:cstheme="minorHAnsi"/>
        </w:rPr>
        <w:t>Item A – Vendas no Mercado Interno, Exportações para Terceiro País</w:t>
      </w:r>
      <w:bookmarkEnd w:id="23"/>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o DCODIP é representado por uma combinação alfanumérica que reflete as características do produto e que registra, em ordem decrescente, a importância 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6 até n =  especificar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9.(1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proofErr w:type="spellStart"/>
      <w:r w:rsidRPr="00E6797A">
        <w:rPr>
          <w:rFonts w:asciiTheme="minorHAnsi" w:hAnsiTheme="minorHAnsi" w:cstheme="minorHAnsi"/>
          <w:b/>
          <w:sz w:val="24"/>
          <w:szCs w:val="24"/>
        </w:rPr>
        <w:t>delivered</w:t>
      </w:r>
      <w:proofErr w:type="spellEnd"/>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i/>
          <w:sz w:val="24"/>
          <w:szCs w:val="24"/>
        </w:rPr>
        <w:t xml:space="preserve"> </w:t>
      </w:r>
      <w:proofErr w:type="gramStart"/>
      <w:r w:rsidRPr="00E6797A">
        <w:rPr>
          <w:rFonts w:asciiTheme="minorHAnsi" w:hAnsiTheme="minorHAnsi" w:cstheme="minorHAnsi"/>
          <w:b/>
          <w:sz w:val="24"/>
          <w:szCs w:val="24"/>
        </w:rPr>
        <w:t>fabrica</w:t>
      </w:r>
      <w:proofErr w:type="gramEnd"/>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77777777" w:rsidR="00F67B58" w:rsidRPr="00152D5F"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152D5F">
        <w:rPr>
          <w:rFonts w:asciiTheme="minorHAnsi" w:hAnsiTheme="minorHAnsi" w:cstheme="minorHAnsi"/>
          <w:b/>
          <w:sz w:val="24"/>
          <w:szCs w:val="24"/>
        </w:rPr>
        <w:t>Quantidade Vendida (unidade informada</w:t>
      </w:r>
      <w:r w:rsidR="009602AD" w:rsidRPr="00152D5F">
        <w:rPr>
          <w:rFonts w:asciiTheme="minorHAnsi" w:hAnsiTheme="minorHAnsi" w:cstheme="minorHAnsi"/>
          <w:b/>
          <w:sz w:val="24"/>
          <w:szCs w:val="24"/>
        </w:rPr>
        <w:t>, preferencialmente unidade de peso: kg ou t</w:t>
      </w:r>
      <w:r w:rsidRPr="00152D5F">
        <w:rPr>
          <w:rFonts w:asciiTheme="minorHAnsi" w:hAnsiTheme="minorHAnsi" w:cstheme="minorHAnsi"/>
          <w:b/>
          <w:sz w:val="24"/>
          <w:szCs w:val="24"/>
        </w:rPr>
        <w:t>)</w:t>
      </w:r>
    </w:p>
    <w:p w14:paraId="62A6D4DF" w14:textId="77777777" w:rsidR="00F67B58" w:rsidRPr="00152D5F" w:rsidRDefault="00F67B58" w:rsidP="00F67B58">
      <w:pPr>
        <w:ind w:left="2127" w:hanging="2127"/>
        <w:jc w:val="both"/>
        <w:rPr>
          <w:rFonts w:asciiTheme="minorHAnsi" w:hAnsiTheme="minorHAnsi" w:cstheme="minorHAnsi"/>
          <w:sz w:val="24"/>
          <w:szCs w:val="24"/>
        </w:rPr>
      </w:pPr>
    </w:p>
    <w:p w14:paraId="35415451" w14:textId="77777777" w:rsidR="00F67B58" w:rsidRPr="00152D5F" w:rsidRDefault="00F67B58" w:rsidP="00F67B58">
      <w:pPr>
        <w:ind w:left="2127" w:hanging="2127"/>
        <w:jc w:val="both"/>
        <w:rPr>
          <w:rFonts w:asciiTheme="minorHAnsi" w:hAnsiTheme="minorHAnsi" w:cstheme="minorHAnsi"/>
          <w:sz w:val="24"/>
          <w:szCs w:val="24"/>
        </w:rPr>
      </w:pPr>
      <w:r w:rsidRPr="00152D5F">
        <w:rPr>
          <w:rFonts w:asciiTheme="minorHAnsi" w:hAnsiTheme="minorHAnsi" w:cstheme="minorHAnsi"/>
          <w:sz w:val="24"/>
          <w:szCs w:val="24"/>
        </w:rPr>
        <w:t>Nome do campo:</w:t>
      </w:r>
      <w:r w:rsidRPr="00152D5F">
        <w:rPr>
          <w:rFonts w:asciiTheme="minorHAnsi" w:hAnsiTheme="minorHAnsi" w:cstheme="minorHAnsi"/>
          <w:sz w:val="24"/>
          <w:szCs w:val="24"/>
        </w:rPr>
        <w:tab/>
        <w:t>DQTDVEND</w:t>
      </w:r>
    </w:p>
    <w:p w14:paraId="264C7115" w14:textId="77777777" w:rsidR="00F67B58" w:rsidRPr="00152D5F" w:rsidRDefault="00F67B58" w:rsidP="00F67B58">
      <w:pPr>
        <w:ind w:left="2127" w:hanging="2127"/>
        <w:jc w:val="both"/>
        <w:rPr>
          <w:rFonts w:asciiTheme="minorHAnsi" w:hAnsiTheme="minorHAnsi" w:cstheme="minorHAnsi"/>
          <w:sz w:val="24"/>
          <w:szCs w:val="24"/>
        </w:rPr>
      </w:pPr>
    </w:p>
    <w:p w14:paraId="5D9AFB4F" w14:textId="77777777" w:rsidR="00F67B58" w:rsidRPr="00152D5F" w:rsidRDefault="00F67B58" w:rsidP="00F67B58">
      <w:pPr>
        <w:ind w:left="2127" w:hanging="2127"/>
        <w:jc w:val="both"/>
        <w:rPr>
          <w:rFonts w:asciiTheme="minorHAnsi" w:hAnsiTheme="minorHAnsi" w:cstheme="minorHAnsi"/>
          <w:sz w:val="24"/>
          <w:szCs w:val="24"/>
        </w:rPr>
      </w:pPr>
      <w:r w:rsidRPr="00152D5F">
        <w:rPr>
          <w:rFonts w:asciiTheme="minorHAnsi" w:hAnsiTheme="minorHAnsi" w:cstheme="minorHAnsi"/>
          <w:sz w:val="24"/>
          <w:szCs w:val="24"/>
        </w:rPr>
        <w:t>Observação:</w:t>
      </w:r>
      <w:r w:rsidRPr="00152D5F">
        <w:rPr>
          <w:rFonts w:asciiTheme="minorHAnsi" w:hAnsiTheme="minorHAnsi" w:cstheme="minorHAnsi"/>
          <w:sz w:val="24"/>
          <w:szCs w:val="24"/>
        </w:rPr>
        <w:tab/>
        <w:t>informar a quantidade vendida (unidade informada</w:t>
      </w:r>
      <w:r w:rsidR="009602AD" w:rsidRPr="00152D5F">
        <w:rPr>
          <w:rFonts w:asciiTheme="minorHAnsi" w:hAnsiTheme="minorHAnsi" w:cstheme="minorHAnsi"/>
          <w:sz w:val="24"/>
          <w:szCs w:val="24"/>
        </w:rPr>
        <w:t>, preferencialmente unidade de peso: kg ou t</w:t>
      </w:r>
      <w:r w:rsidRPr="00152D5F">
        <w:rPr>
          <w:rFonts w:asciiTheme="minorHAnsi" w:hAnsiTheme="minorHAnsi" w:cstheme="minorHAnsi"/>
          <w:sz w:val="24"/>
          <w:szCs w:val="24"/>
        </w:rPr>
        <w:t>) em cada transação.</w:t>
      </w:r>
    </w:p>
    <w:p w14:paraId="1DA7E6E2" w14:textId="77777777" w:rsidR="00F67B58" w:rsidRPr="00152D5F"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w:t>
      </w:r>
      <w:r w:rsidRPr="00E6797A">
        <w:rPr>
          <w:rFonts w:asciiTheme="minorHAnsi" w:hAnsiTheme="minorHAnsi" w:cstheme="minorHAnsi"/>
          <w:sz w:val="24"/>
          <w:szCs w:val="24"/>
        </w:rPr>
        <w:lastRenderedPageBreak/>
        <w:t>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EA392EE" w14:textId="77777777" w:rsidR="00253B0C" w:rsidRPr="00E6797A" w:rsidRDefault="00253B0C"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w:t>
      </w:r>
      <w:r w:rsidRPr="00E6797A">
        <w:rPr>
          <w:rFonts w:asciiTheme="minorHAnsi" w:hAnsiTheme="minorHAnsi" w:cstheme="minorHAnsi"/>
          <w:sz w:val="24"/>
          <w:szCs w:val="24"/>
        </w:rPr>
        <w:lastRenderedPageBreak/>
        <w:t>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33.(1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similar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w:t>
      </w:r>
      <w:r w:rsidRPr="00E6797A">
        <w:rPr>
          <w:rFonts w:asciiTheme="minorHAnsi" w:hAnsiTheme="minorHAnsi" w:cstheme="minorHAnsi"/>
          <w:sz w:val="24"/>
          <w:szCs w:val="24"/>
        </w:rPr>
        <w:lastRenderedPageBreak/>
        <w:t>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4"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4"/>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 xml:space="preserve">Para cada custo reportado, adicionar coluna na planilha, contendo o consumo unitário efetivo referente </w:t>
            </w:r>
            <w:proofErr w:type="gramStart"/>
            <w:r w:rsidRPr="00E6797A">
              <w:rPr>
                <w:rFonts w:asciiTheme="minorHAnsi" w:hAnsiTheme="minorHAnsi" w:cstheme="minorHAnsi"/>
                <w:snapToGrid/>
                <w:sz w:val="24"/>
                <w:szCs w:val="24"/>
              </w:rPr>
              <w:t>àquela custo</w:t>
            </w:r>
            <w:proofErr w:type="gramEnd"/>
            <w:r w:rsidRPr="00E6797A">
              <w:rPr>
                <w:rFonts w:asciiTheme="minorHAnsi" w:hAnsiTheme="minorHAnsi" w:cstheme="minorHAnsi"/>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4B6C1A">
      <w:pPr>
        <w:pStyle w:val="Ttulo7"/>
        <w:numPr>
          <w:ilvl w:val="0"/>
          <w:numId w:val="44"/>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4B6C1A">
      <w:pPr>
        <w:pStyle w:val="PargrafodaLista"/>
        <w:numPr>
          <w:ilvl w:val="0"/>
          <w:numId w:val="44"/>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5" w:name="_Toc340425372"/>
      <w:r w:rsidRPr="00E6797A">
        <w:rPr>
          <w:rFonts w:asciiTheme="minorHAnsi" w:hAnsiTheme="minorHAnsi" w:cstheme="minorHAnsi"/>
          <w:szCs w:val="24"/>
        </w:rPr>
        <w:lastRenderedPageBreak/>
        <w:t>VI – APURAÇÃO DO PREÇO DE EXPORTAÇÃO</w:t>
      </w:r>
      <w:bookmarkEnd w:id="25"/>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6" w:name="_Toc340425373"/>
      <w:r w:rsidRPr="00E6797A">
        <w:rPr>
          <w:rFonts w:asciiTheme="minorHAnsi" w:hAnsiTheme="minorHAnsi" w:cstheme="minorHAnsi"/>
        </w:rPr>
        <w:t>Item C – Exportações para o Brasil</w:t>
      </w:r>
      <w:bookmarkEnd w:id="26"/>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b/>
          <w:sz w:val="24"/>
          <w:szCs w:val="24"/>
        </w:rPr>
        <w:t xml:space="preserve"> </w:t>
      </w:r>
      <w:proofErr w:type="gramStart"/>
      <w:r w:rsidRPr="00E6797A">
        <w:rPr>
          <w:rFonts w:asciiTheme="minorHAnsi" w:hAnsiTheme="minorHAnsi" w:cstheme="minorHAnsi"/>
          <w:b/>
          <w:sz w:val="24"/>
          <w:szCs w:val="24"/>
        </w:rPr>
        <w:t>fabrica</w:t>
      </w:r>
      <w:proofErr w:type="gramEnd"/>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152D5F" w:rsidRDefault="00F67B58" w:rsidP="00F67B58">
      <w:pPr>
        <w:ind w:left="2127" w:hanging="2127"/>
        <w:jc w:val="both"/>
        <w:rPr>
          <w:rFonts w:asciiTheme="minorHAnsi" w:hAnsiTheme="minorHAnsi" w:cstheme="minorHAnsi"/>
          <w:sz w:val="24"/>
          <w:szCs w:val="24"/>
        </w:rPr>
      </w:pPr>
    </w:p>
    <w:p w14:paraId="32631E83" w14:textId="77777777" w:rsidR="00F67B58" w:rsidRPr="00152D5F" w:rsidRDefault="00F67B58" w:rsidP="00F67B58">
      <w:pPr>
        <w:ind w:left="2127" w:hanging="2127"/>
        <w:jc w:val="both"/>
        <w:rPr>
          <w:rFonts w:asciiTheme="minorHAnsi" w:hAnsiTheme="minorHAnsi" w:cstheme="minorHAnsi"/>
          <w:b/>
          <w:sz w:val="24"/>
          <w:szCs w:val="24"/>
        </w:rPr>
      </w:pPr>
      <w:r w:rsidRPr="00152D5F">
        <w:rPr>
          <w:rFonts w:asciiTheme="minorHAnsi" w:hAnsiTheme="minorHAnsi" w:cstheme="minorHAnsi"/>
          <w:b/>
          <w:sz w:val="24"/>
          <w:szCs w:val="24"/>
        </w:rPr>
        <w:t>Campo Nº 11.0</w:t>
      </w:r>
      <w:r w:rsidRPr="00152D5F">
        <w:rPr>
          <w:rFonts w:asciiTheme="minorHAnsi" w:hAnsiTheme="minorHAnsi" w:cstheme="minorHAnsi"/>
          <w:b/>
          <w:sz w:val="24"/>
          <w:szCs w:val="24"/>
        </w:rPr>
        <w:tab/>
      </w:r>
      <w:r w:rsidRPr="00152D5F">
        <w:rPr>
          <w:rFonts w:asciiTheme="minorHAnsi" w:hAnsiTheme="minorHAnsi" w:cstheme="minorHAnsi"/>
          <w:b/>
          <w:sz w:val="24"/>
        </w:rPr>
        <w:t>Quantidade Vendida (unidade informada</w:t>
      </w:r>
      <w:r w:rsidR="009602AD" w:rsidRPr="00152D5F">
        <w:rPr>
          <w:rFonts w:asciiTheme="minorHAnsi" w:hAnsiTheme="minorHAnsi" w:cstheme="minorHAnsi"/>
          <w:b/>
          <w:sz w:val="24"/>
        </w:rPr>
        <w:t>, preferencialmente unidade de peso: kg ou t</w:t>
      </w:r>
      <w:r w:rsidRPr="00152D5F">
        <w:rPr>
          <w:rFonts w:asciiTheme="minorHAnsi" w:hAnsiTheme="minorHAnsi" w:cstheme="minorHAnsi"/>
          <w:b/>
          <w:sz w:val="24"/>
        </w:rPr>
        <w:t>)</w:t>
      </w:r>
    </w:p>
    <w:p w14:paraId="1F964D5A" w14:textId="77777777" w:rsidR="00F67B58" w:rsidRPr="00152D5F" w:rsidRDefault="00F67B58" w:rsidP="00F67B58">
      <w:pPr>
        <w:ind w:left="2127" w:hanging="2127"/>
        <w:jc w:val="both"/>
        <w:rPr>
          <w:rFonts w:asciiTheme="minorHAnsi" w:hAnsiTheme="minorHAnsi" w:cstheme="minorHAnsi"/>
          <w:b/>
          <w:sz w:val="24"/>
          <w:szCs w:val="24"/>
        </w:rPr>
      </w:pPr>
    </w:p>
    <w:p w14:paraId="64222D4A" w14:textId="77777777" w:rsidR="00F67B58" w:rsidRPr="00152D5F" w:rsidRDefault="00F67B58" w:rsidP="00F67B58">
      <w:pPr>
        <w:ind w:left="2127" w:hanging="2127"/>
        <w:jc w:val="both"/>
        <w:rPr>
          <w:rFonts w:asciiTheme="minorHAnsi" w:hAnsiTheme="minorHAnsi" w:cstheme="minorHAnsi"/>
          <w:sz w:val="24"/>
          <w:szCs w:val="24"/>
        </w:rPr>
      </w:pPr>
      <w:r w:rsidRPr="00152D5F">
        <w:rPr>
          <w:rFonts w:asciiTheme="minorHAnsi" w:hAnsiTheme="minorHAnsi" w:cstheme="minorHAnsi"/>
          <w:sz w:val="24"/>
          <w:szCs w:val="24"/>
        </w:rPr>
        <w:t>Nome do campo:</w:t>
      </w:r>
      <w:r w:rsidRPr="00152D5F">
        <w:rPr>
          <w:rFonts w:asciiTheme="minorHAnsi" w:hAnsiTheme="minorHAnsi" w:cstheme="minorHAnsi"/>
          <w:sz w:val="24"/>
          <w:szCs w:val="24"/>
        </w:rPr>
        <w:tab/>
        <w:t>EQTDVEND</w:t>
      </w:r>
    </w:p>
    <w:p w14:paraId="0E30678C" w14:textId="77777777" w:rsidR="00F67B58" w:rsidRPr="00152D5F" w:rsidRDefault="00F67B58" w:rsidP="00F67B58">
      <w:pPr>
        <w:ind w:left="2127" w:hanging="2127"/>
        <w:jc w:val="both"/>
        <w:rPr>
          <w:rFonts w:asciiTheme="minorHAnsi" w:hAnsiTheme="minorHAnsi" w:cstheme="minorHAnsi"/>
          <w:sz w:val="24"/>
        </w:rPr>
      </w:pPr>
    </w:p>
    <w:p w14:paraId="72011C68" w14:textId="77777777" w:rsidR="00F67B58" w:rsidRPr="00152D5F" w:rsidRDefault="00F67B58" w:rsidP="00F67B58">
      <w:pPr>
        <w:ind w:left="2127" w:hanging="2127"/>
        <w:jc w:val="both"/>
        <w:rPr>
          <w:rFonts w:asciiTheme="minorHAnsi" w:hAnsiTheme="minorHAnsi" w:cstheme="minorHAnsi"/>
          <w:sz w:val="24"/>
        </w:rPr>
      </w:pPr>
      <w:r w:rsidRPr="00152D5F">
        <w:rPr>
          <w:rFonts w:asciiTheme="minorHAnsi" w:hAnsiTheme="minorHAnsi" w:cstheme="minorHAnsi"/>
          <w:sz w:val="24"/>
        </w:rPr>
        <w:t>Observação:</w:t>
      </w:r>
      <w:r w:rsidRPr="00152D5F">
        <w:rPr>
          <w:rFonts w:asciiTheme="minorHAnsi" w:hAnsiTheme="minorHAnsi" w:cstheme="minorHAnsi"/>
          <w:sz w:val="24"/>
        </w:rPr>
        <w:tab/>
        <w:t>informar a quantidade vendida (unidade informada</w:t>
      </w:r>
      <w:r w:rsidR="009602AD" w:rsidRPr="00152D5F">
        <w:rPr>
          <w:rFonts w:asciiTheme="minorHAnsi" w:hAnsiTheme="minorHAnsi" w:cstheme="minorHAnsi"/>
          <w:sz w:val="24"/>
        </w:rPr>
        <w:t>, preferencialmente unidade de peso: kg ou t</w:t>
      </w:r>
      <w:r w:rsidRPr="00152D5F">
        <w:rPr>
          <w:rFonts w:asciiTheme="minorHAnsi" w:hAnsiTheme="minorHAnsi" w:cstheme="minorHAnsi"/>
          <w:sz w:val="24"/>
        </w:rPr>
        <w:t>) em cada transação.</w:t>
      </w:r>
    </w:p>
    <w:p w14:paraId="2FABA49D" w14:textId="77777777" w:rsidR="00F67B58" w:rsidRPr="00152D5F"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152D5F">
        <w:rPr>
          <w:rFonts w:asciiTheme="minorHAnsi" w:hAnsiTheme="minorHAnsi" w:cstheme="minorHAnsi"/>
          <w:sz w:val="24"/>
          <w:szCs w:val="24"/>
        </w:rPr>
        <w:t>Complementação:</w:t>
      </w:r>
      <w:r w:rsidRPr="00152D5F">
        <w:rPr>
          <w:rFonts w:asciiTheme="minorHAnsi" w:hAnsiTheme="minorHAnsi" w:cstheme="minorHAnsi"/>
          <w:sz w:val="24"/>
          <w:szCs w:val="24"/>
        </w:rPr>
        <w:tab/>
        <w:t xml:space="preserve">explicar de que forma as </w:t>
      </w:r>
      <w:r w:rsidRPr="00E6797A">
        <w:rPr>
          <w:rFonts w:asciiTheme="minorHAnsi" w:hAnsiTheme="minorHAnsi" w:cstheme="minorHAnsi"/>
          <w:sz w:val="24"/>
          <w:szCs w:val="24"/>
        </w:rPr>
        <w:t xml:space="preserve">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w:t>
      </w:r>
      <w:r w:rsidRPr="00E6797A">
        <w:rPr>
          <w:rFonts w:asciiTheme="minorHAnsi" w:hAnsiTheme="minorHAnsi" w:cstheme="minorHAnsi"/>
          <w:sz w:val="24"/>
          <w:szCs w:val="24"/>
        </w:rPr>
        <w:lastRenderedPageBreak/>
        <w:t xml:space="preserve">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xml:space="preserve">: Apresentar as informações solicitadas envolvendo o custo direto incorrido para transportar a mercadoria do local de produção até o local de entrega designado pelo cliente. Todos os </w:t>
            </w:r>
            <w:r w:rsidRPr="00E6797A">
              <w:rPr>
                <w:rFonts w:asciiTheme="minorHAnsi" w:hAnsiTheme="minorHAnsi" w:cstheme="minorHAnsi"/>
                <w:sz w:val="24"/>
                <w:szCs w:val="24"/>
              </w:rPr>
              <w:lastRenderedPageBreak/>
              <w:t>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w:t>
      </w:r>
      <w:r w:rsidRPr="00E6797A">
        <w:rPr>
          <w:rFonts w:asciiTheme="minorHAnsi" w:hAnsiTheme="minorHAnsi" w:cstheme="minorHAnsi"/>
          <w:sz w:val="24"/>
          <w:szCs w:val="24"/>
        </w:rPr>
        <w:lastRenderedPageBreak/>
        <w:t>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custo unitário do seguro interno foi calculado e anexar as </w:t>
      </w:r>
      <w:r w:rsidRPr="00E6797A">
        <w:rPr>
          <w:rFonts w:asciiTheme="minorHAnsi" w:hAnsiTheme="minorHAnsi" w:cstheme="minorHAnsi"/>
          <w:sz w:val="24"/>
          <w:szCs w:val="24"/>
        </w:rPr>
        <w:lastRenderedPageBreak/>
        <w:t>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das despesas de assistência técnica.  Incluir somente as despesas diretas líquidas de quaisquer reembolsos efetuados pelo cliente.  Informar as despesas indiretas de assistência técnica como despesas indiretas de </w:t>
      </w:r>
      <w:r w:rsidRPr="00E6797A">
        <w:rPr>
          <w:rFonts w:asciiTheme="minorHAnsi" w:hAnsiTheme="minorHAnsi" w:cstheme="minorHAnsi"/>
          <w:sz w:val="24"/>
          <w:szCs w:val="24"/>
        </w:rPr>
        <w:lastRenderedPageBreak/>
        <w:t>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w:t>
      </w:r>
      <w:r w:rsidRPr="00E6797A">
        <w:rPr>
          <w:rFonts w:asciiTheme="minorHAnsi" w:hAnsiTheme="minorHAnsi" w:cstheme="minorHAnsi"/>
          <w:sz w:val="24"/>
          <w:szCs w:val="24"/>
        </w:rPr>
        <w:lastRenderedPageBreak/>
        <w:t>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no Brasil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descrever eventual reembalagem que seja realizada no Brasil. Para cada tipo de reembalagem,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7" w:name="_Toc340425374"/>
      <w:r w:rsidRPr="00E6797A">
        <w:rPr>
          <w:rFonts w:asciiTheme="minorHAnsi" w:hAnsiTheme="minorHAnsi" w:cstheme="minorHAnsi"/>
        </w:rPr>
        <w:lastRenderedPageBreak/>
        <w:t>VII – VENDAS TOTAIS</w:t>
      </w:r>
      <w:bookmarkEnd w:id="27"/>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28" w:name="_Toc340425375"/>
      <w:r w:rsidRPr="00E6797A">
        <w:rPr>
          <w:rFonts w:asciiTheme="minorHAnsi" w:hAnsiTheme="minorHAnsi" w:cstheme="minorHAnsi"/>
        </w:rPr>
        <w:t>ITEM D – REGISTRO DE VENDAS TOTAIS</w:t>
      </w:r>
      <w:bookmarkEnd w:id="28"/>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coincidir  com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36A8B" w14:textId="77777777" w:rsidR="00604383" w:rsidRDefault="00604383">
      <w:r>
        <w:separator/>
      </w:r>
    </w:p>
  </w:endnote>
  <w:endnote w:type="continuationSeparator" w:id="0">
    <w:p w14:paraId="0DCE24CE" w14:textId="77777777" w:rsidR="00604383" w:rsidRDefault="0060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F2BD8" w14:textId="77777777" w:rsidR="00604383" w:rsidRDefault="00604383">
      <w:r>
        <w:separator/>
      </w:r>
    </w:p>
  </w:footnote>
  <w:footnote w:type="continuationSeparator" w:id="0">
    <w:p w14:paraId="644A1640" w14:textId="77777777" w:rsidR="00604383" w:rsidRDefault="006043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5"/>
  </w:num>
  <w:num w:numId="2" w16cid:durableId="1427573139">
    <w:abstractNumId w:val="18"/>
  </w:num>
  <w:num w:numId="3" w16cid:durableId="2132017670">
    <w:abstractNumId w:val="1"/>
  </w:num>
  <w:num w:numId="4" w16cid:durableId="1513182660">
    <w:abstractNumId w:val="19"/>
  </w:num>
  <w:num w:numId="5" w16cid:durableId="639771501">
    <w:abstractNumId w:val="34"/>
  </w:num>
  <w:num w:numId="6" w16cid:durableId="241139629">
    <w:abstractNumId w:val="31"/>
  </w:num>
  <w:num w:numId="7" w16cid:durableId="238247938">
    <w:abstractNumId w:val="11"/>
  </w:num>
  <w:num w:numId="8" w16cid:durableId="697658307">
    <w:abstractNumId w:val="48"/>
  </w:num>
  <w:num w:numId="9" w16cid:durableId="1329944738">
    <w:abstractNumId w:val="2"/>
  </w:num>
  <w:num w:numId="10" w16cid:durableId="214855446">
    <w:abstractNumId w:val="21"/>
  </w:num>
  <w:num w:numId="11" w16cid:durableId="581567580">
    <w:abstractNumId w:val="27"/>
  </w:num>
  <w:num w:numId="12" w16cid:durableId="556093952">
    <w:abstractNumId w:val="24"/>
  </w:num>
  <w:num w:numId="13" w16cid:durableId="1676565213">
    <w:abstractNumId w:val="33"/>
  </w:num>
  <w:num w:numId="14" w16cid:durableId="1742948242">
    <w:abstractNumId w:val="35"/>
  </w:num>
  <w:num w:numId="15" w16cid:durableId="2040005413">
    <w:abstractNumId w:val="29"/>
  </w:num>
  <w:num w:numId="16" w16cid:durableId="794101955">
    <w:abstractNumId w:val="46"/>
  </w:num>
  <w:num w:numId="17" w16cid:durableId="761099054">
    <w:abstractNumId w:val="17"/>
  </w:num>
  <w:num w:numId="18" w16cid:durableId="756098702">
    <w:abstractNumId w:val="12"/>
  </w:num>
  <w:num w:numId="19" w16cid:durableId="625427984">
    <w:abstractNumId w:val="20"/>
  </w:num>
  <w:num w:numId="20" w16cid:durableId="921184247">
    <w:abstractNumId w:val="4"/>
  </w:num>
  <w:num w:numId="21" w16cid:durableId="695276077">
    <w:abstractNumId w:val="43"/>
  </w:num>
  <w:num w:numId="22" w16cid:durableId="1586844422">
    <w:abstractNumId w:val="41"/>
  </w:num>
  <w:num w:numId="23" w16cid:durableId="1122528878">
    <w:abstractNumId w:val="37"/>
  </w:num>
  <w:num w:numId="24" w16cid:durableId="1367292110">
    <w:abstractNumId w:val="23"/>
  </w:num>
  <w:num w:numId="25" w16cid:durableId="886641791">
    <w:abstractNumId w:val="7"/>
  </w:num>
  <w:num w:numId="26" w16cid:durableId="623535423">
    <w:abstractNumId w:val="36"/>
  </w:num>
  <w:num w:numId="27" w16cid:durableId="1502894559">
    <w:abstractNumId w:val="42"/>
  </w:num>
  <w:num w:numId="28" w16cid:durableId="505948331">
    <w:abstractNumId w:val="28"/>
  </w:num>
  <w:num w:numId="29" w16cid:durableId="1935628720">
    <w:abstractNumId w:val="39"/>
  </w:num>
  <w:num w:numId="30" w16cid:durableId="68306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2"/>
    <w:lvlOverride w:ilvl="0">
      <w:startOverride w:val="1"/>
    </w:lvlOverride>
  </w:num>
  <w:num w:numId="32" w16cid:durableId="283580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2"/>
  </w:num>
  <w:num w:numId="34" w16cid:durableId="1335569371">
    <w:abstractNumId w:val="10"/>
  </w:num>
  <w:num w:numId="35" w16cid:durableId="1745372692">
    <w:abstractNumId w:val="3"/>
  </w:num>
  <w:num w:numId="36" w16cid:durableId="1280602897">
    <w:abstractNumId w:val="16"/>
  </w:num>
  <w:num w:numId="37" w16cid:durableId="1193961556">
    <w:abstractNumId w:val="9"/>
  </w:num>
  <w:num w:numId="38" w16cid:durableId="594822866">
    <w:abstractNumId w:val="5"/>
  </w:num>
  <w:num w:numId="39" w16cid:durableId="1510677696">
    <w:abstractNumId w:val="25"/>
  </w:num>
  <w:num w:numId="40" w16cid:durableId="307789388">
    <w:abstractNumId w:val="15"/>
  </w:num>
  <w:num w:numId="41" w16cid:durableId="1622027145">
    <w:abstractNumId w:val="8"/>
  </w:num>
  <w:num w:numId="42" w16cid:durableId="600533925">
    <w:abstractNumId w:val="14"/>
  </w:num>
  <w:num w:numId="43" w16cid:durableId="779682951">
    <w:abstractNumId w:val="26"/>
  </w:num>
  <w:num w:numId="44" w16cid:durableId="1014963792">
    <w:abstractNumId w:val="47"/>
  </w:num>
  <w:num w:numId="45" w16cid:durableId="320088521">
    <w:abstractNumId w:val="44"/>
  </w:num>
  <w:num w:numId="46" w16cid:durableId="1284920617">
    <w:abstractNumId w:val="40"/>
  </w:num>
  <w:num w:numId="47" w16cid:durableId="1762532523">
    <w:abstractNumId w:val="38"/>
  </w:num>
  <w:num w:numId="48" w16cid:durableId="564990002">
    <w:abstractNumId w:val="6"/>
  </w:num>
  <w:num w:numId="49" w16cid:durableId="31392458">
    <w:abstractNumId w:val="13"/>
  </w:num>
  <w:num w:numId="50" w16cid:durableId="821316028">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576FC"/>
    <w:rsid w:val="000711BB"/>
    <w:rsid w:val="0007583A"/>
    <w:rsid w:val="000946D9"/>
    <w:rsid w:val="000C0161"/>
    <w:rsid w:val="000D21F9"/>
    <w:rsid w:val="000E3A80"/>
    <w:rsid w:val="00105241"/>
    <w:rsid w:val="00117E12"/>
    <w:rsid w:val="00126E4E"/>
    <w:rsid w:val="00142CB5"/>
    <w:rsid w:val="00152D5F"/>
    <w:rsid w:val="00191D5F"/>
    <w:rsid w:val="00192009"/>
    <w:rsid w:val="002068D1"/>
    <w:rsid w:val="00215A4C"/>
    <w:rsid w:val="00216DA0"/>
    <w:rsid w:val="002223F8"/>
    <w:rsid w:val="0024082D"/>
    <w:rsid w:val="00253B0C"/>
    <w:rsid w:val="00261D8C"/>
    <w:rsid w:val="00267A4B"/>
    <w:rsid w:val="002743FC"/>
    <w:rsid w:val="002A30E6"/>
    <w:rsid w:val="002D25F2"/>
    <w:rsid w:val="002D6E4F"/>
    <w:rsid w:val="002E534C"/>
    <w:rsid w:val="002F6E3C"/>
    <w:rsid w:val="0030361C"/>
    <w:rsid w:val="00305DA2"/>
    <w:rsid w:val="003114B8"/>
    <w:rsid w:val="0031306B"/>
    <w:rsid w:val="0031701B"/>
    <w:rsid w:val="00384585"/>
    <w:rsid w:val="00392F62"/>
    <w:rsid w:val="003D5E99"/>
    <w:rsid w:val="003E7405"/>
    <w:rsid w:val="00407491"/>
    <w:rsid w:val="004077DF"/>
    <w:rsid w:val="00420B5B"/>
    <w:rsid w:val="00421672"/>
    <w:rsid w:val="0042380D"/>
    <w:rsid w:val="00423D9E"/>
    <w:rsid w:val="0043472C"/>
    <w:rsid w:val="0046491A"/>
    <w:rsid w:val="0047775F"/>
    <w:rsid w:val="004A61F3"/>
    <w:rsid w:val="004A6E82"/>
    <w:rsid w:val="004B3A72"/>
    <w:rsid w:val="004B6C1A"/>
    <w:rsid w:val="004B7F16"/>
    <w:rsid w:val="004D4C5D"/>
    <w:rsid w:val="004E419D"/>
    <w:rsid w:val="004F7D39"/>
    <w:rsid w:val="00501B36"/>
    <w:rsid w:val="005228D7"/>
    <w:rsid w:val="00534189"/>
    <w:rsid w:val="00562A61"/>
    <w:rsid w:val="005853B9"/>
    <w:rsid w:val="00594CD5"/>
    <w:rsid w:val="005C591A"/>
    <w:rsid w:val="00604383"/>
    <w:rsid w:val="00615FB7"/>
    <w:rsid w:val="0063402E"/>
    <w:rsid w:val="00644CF0"/>
    <w:rsid w:val="00654A70"/>
    <w:rsid w:val="0066650A"/>
    <w:rsid w:val="006B0520"/>
    <w:rsid w:val="006B3908"/>
    <w:rsid w:val="006C4FA2"/>
    <w:rsid w:val="006D7D59"/>
    <w:rsid w:val="007223FF"/>
    <w:rsid w:val="00733FC4"/>
    <w:rsid w:val="00770C1A"/>
    <w:rsid w:val="007715B5"/>
    <w:rsid w:val="00774659"/>
    <w:rsid w:val="00775EC5"/>
    <w:rsid w:val="0078684A"/>
    <w:rsid w:val="007962B4"/>
    <w:rsid w:val="007B5AFA"/>
    <w:rsid w:val="007D2DB9"/>
    <w:rsid w:val="007D4DE8"/>
    <w:rsid w:val="007E35BD"/>
    <w:rsid w:val="007F10F1"/>
    <w:rsid w:val="008033A3"/>
    <w:rsid w:val="008324C0"/>
    <w:rsid w:val="00840ECF"/>
    <w:rsid w:val="00864C9A"/>
    <w:rsid w:val="008761D8"/>
    <w:rsid w:val="00885764"/>
    <w:rsid w:val="008C5290"/>
    <w:rsid w:val="008D2E90"/>
    <w:rsid w:val="008D3349"/>
    <w:rsid w:val="008D467D"/>
    <w:rsid w:val="008E5454"/>
    <w:rsid w:val="008F0DEE"/>
    <w:rsid w:val="008F53FA"/>
    <w:rsid w:val="0090336F"/>
    <w:rsid w:val="00903C66"/>
    <w:rsid w:val="00913352"/>
    <w:rsid w:val="009211FA"/>
    <w:rsid w:val="00921D28"/>
    <w:rsid w:val="00957453"/>
    <w:rsid w:val="009602AD"/>
    <w:rsid w:val="00964AD2"/>
    <w:rsid w:val="009A1C7C"/>
    <w:rsid w:val="009A7495"/>
    <w:rsid w:val="009B04BC"/>
    <w:rsid w:val="009B2DEA"/>
    <w:rsid w:val="009B33DD"/>
    <w:rsid w:val="009B4169"/>
    <w:rsid w:val="009B785C"/>
    <w:rsid w:val="009D1A61"/>
    <w:rsid w:val="009F61CE"/>
    <w:rsid w:val="00A1379E"/>
    <w:rsid w:val="00A871C3"/>
    <w:rsid w:val="00A92A0A"/>
    <w:rsid w:val="00A96E20"/>
    <w:rsid w:val="00AA3DFF"/>
    <w:rsid w:val="00AA5E92"/>
    <w:rsid w:val="00AE286B"/>
    <w:rsid w:val="00B03935"/>
    <w:rsid w:val="00B149FF"/>
    <w:rsid w:val="00B150BA"/>
    <w:rsid w:val="00B1676C"/>
    <w:rsid w:val="00B4667A"/>
    <w:rsid w:val="00B46BB2"/>
    <w:rsid w:val="00B5073D"/>
    <w:rsid w:val="00B56A6C"/>
    <w:rsid w:val="00B64677"/>
    <w:rsid w:val="00B91324"/>
    <w:rsid w:val="00B93796"/>
    <w:rsid w:val="00BA63F0"/>
    <w:rsid w:val="00BC678F"/>
    <w:rsid w:val="00BC7BD4"/>
    <w:rsid w:val="00BD6666"/>
    <w:rsid w:val="00BE30DE"/>
    <w:rsid w:val="00C04E20"/>
    <w:rsid w:val="00C328AA"/>
    <w:rsid w:val="00C33E33"/>
    <w:rsid w:val="00C55F56"/>
    <w:rsid w:val="00C7031C"/>
    <w:rsid w:val="00CC4CB3"/>
    <w:rsid w:val="00CD0A2C"/>
    <w:rsid w:val="00D273CB"/>
    <w:rsid w:val="00D27F83"/>
    <w:rsid w:val="00D50138"/>
    <w:rsid w:val="00D90888"/>
    <w:rsid w:val="00DA3FCB"/>
    <w:rsid w:val="00DA7925"/>
    <w:rsid w:val="00E20620"/>
    <w:rsid w:val="00E36C12"/>
    <w:rsid w:val="00E54F08"/>
    <w:rsid w:val="00E6797A"/>
    <w:rsid w:val="00E72BB4"/>
    <w:rsid w:val="00E77366"/>
    <w:rsid w:val="00E84EAC"/>
    <w:rsid w:val="00E8631B"/>
    <w:rsid w:val="00E91F5A"/>
    <w:rsid w:val="00E9289F"/>
    <w:rsid w:val="00E929D5"/>
    <w:rsid w:val="00ED72B1"/>
    <w:rsid w:val="00EF5CAD"/>
    <w:rsid w:val="00F00BAC"/>
    <w:rsid w:val="00F05B67"/>
    <w:rsid w:val="00F10205"/>
    <w:rsid w:val="00F6721B"/>
    <w:rsid w:val="00F67B58"/>
    <w:rsid w:val="00F93EA7"/>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styleId="MenoPendente">
    <w:name w:val="Unresolved Mention"/>
    <w:basedOn w:val="Fontepargpadro"/>
    <w:uiPriority w:val="99"/>
    <w:semiHidden/>
    <w:unhideWhenUsed/>
    <w:rsid w:val="00903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88285">
      <w:bodyDiv w:val="1"/>
      <w:marLeft w:val="0"/>
      <w:marRight w:val="0"/>
      <w:marTop w:val="0"/>
      <w:marBottom w:val="0"/>
      <w:divBdr>
        <w:top w:val="none" w:sz="0" w:space="0" w:color="auto"/>
        <w:left w:val="none" w:sz="0" w:space="0" w:color="auto"/>
        <w:bottom w:val="none" w:sz="0" w:space="0" w:color="auto"/>
        <w:right w:val="none" w:sz="0" w:space="0" w:color="auto"/>
      </w:divBdr>
    </w:div>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072698445">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gestao/pt-br/assuntos/sei/usuario-externo-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7" ma:contentTypeDescription="Crie um novo documento." ma:contentTypeScope="" ma:versionID="137efe4b0f8f5b65c1a27c75f782a6fe">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0e8943b6976d334dd14cbe493bf7fe3d"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56BE8D-976C-48B9-91D3-CFA05F00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3.xml><?xml version="1.0" encoding="utf-8"?>
<ds:datastoreItem xmlns:ds="http://schemas.openxmlformats.org/officeDocument/2006/customXml" ds:itemID="{F7117B04-1FF3-4C8A-ADFD-617DC0356258}">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4.xml><?xml version="1.0" encoding="utf-8"?>
<ds:datastoreItem xmlns:ds="http://schemas.openxmlformats.org/officeDocument/2006/customXml" ds:itemID="{812D1316-DA0F-4885-9581-12A8C7BA86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53</Pages>
  <Words>15989</Words>
  <Characters>86342</Characters>
  <Application>Microsoft Office Word</Application>
  <DocSecurity>0</DocSecurity>
  <Lines>719</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Anna Carolina de Andrade Nogueira</cp:lastModifiedBy>
  <cp:revision>4</cp:revision>
  <cp:lastPrinted>2015-06-23T12:20:00Z</cp:lastPrinted>
  <dcterms:created xsi:type="dcterms:W3CDTF">2025-04-07T13:21:00Z</dcterms:created>
  <dcterms:modified xsi:type="dcterms:W3CDTF">2025-04-07T20:23:00Z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